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D68C" w14:textId="36F7A71B" w:rsidR="00A9204E" w:rsidRDefault="00381875">
      <w:r>
        <w:t>CHW Supervisor Round Table 7/23/20</w:t>
      </w:r>
    </w:p>
    <w:p w14:paraId="55D286D5" w14:textId="590C93C3" w:rsidR="0090355A" w:rsidRDefault="0090355A">
      <w:r>
        <w:t>Heidi Favet</w:t>
      </w:r>
    </w:p>
    <w:p w14:paraId="166077F0" w14:textId="0DE5FFD1" w:rsidR="00381875" w:rsidRDefault="00381875"/>
    <w:p w14:paraId="4B93AF4B" w14:textId="48CBE2DC" w:rsidR="00381875" w:rsidRPr="007A13F9" w:rsidRDefault="007A13F9">
      <w:pPr>
        <w:rPr>
          <w:sz w:val="32"/>
          <w:szCs w:val="32"/>
        </w:rPr>
      </w:pPr>
      <w:r w:rsidRPr="007A13F9">
        <w:rPr>
          <w:sz w:val="32"/>
          <w:szCs w:val="32"/>
        </w:rPr>
        <w:t>Preparation</w:t>
      </w:r>
      <w:r w:rsidR="00381875" w:rsidRPr="007A13F9">
        <w:rPr>
          <w:sz w:val="32"/>
          <w:szCs w:val="32"/>
        </w:rPr>
        <w:t xml:space="preserve"> for Successful Supervision</w:t>
      </w:r>
    </w:p>
    <w:p w14:paraId="2C639A68" w14:textId="042752A3" w:rsidR="00381875" w:rsidRDefault="00381875"/>
    <w:p w14:paraId="691552A1" w14:textId="77777777" w:rsidR="00381875" w:rsidRPr="004422FB" w:rsidRDefault="00381875" w:rsidP="00381875">
      <w:pPr>
        <w:rPr>
          <w:b/>
          <w:bCs/>
          <w:sz w:val="28"/>
          <w:szCs w:val="28"/>
        </w:rPr>
      </w:pPr>
      <w:r w:rsidRPr="004422FB">
        <w:rPr>
          <w:b/>
          <w:bCs/>
          <w:sz w:val="28"/>
          <w:szCs w:val="28"/>
        </w:rPr>
        <w:t>Site Readiness</w:t>
      </w:r>
    </w:p>
    <w:p w14:paraId="720FDA6E" w14:textId="7EF0A347" w:rsidR="00381875" w:rsidRPr="007A13F9" w:rsidRDefault="00381875" w:rsidP="00381875">
      <w:pPr>
        <w:rPr>
          <w:rFonts w:cstheme="minorHAnsi"/>
        </w:rPr>
      </w:pPr>
      <w:r>
        <w:rPr>
          <w:b/>
          <w:bCs/>
        </w:rPr>
        <w:tab/>
      </w:r>
      <w:r w:rsidRPr="007A13F9">
        <w:rPr>
          <w:rFonts w:cstheme="minorHAnsi"/>
        </w:rPr>
        <w:t xml:space="preserve">Completing the site readiness steps prior to onboarding a CHW is perhaps the strongest indicator for success of the model.  An administrative or physician champion are important factors in site readiness, but alone do not create a successful model.  The addition of a CHW to an existing team has been shown </w:t>
      </w:r>
      <w:r w:rsidR="00A933AB" w:rsidRPr="007A13F9">
        <w:rPr>
          <w:rFonts w:cstheme="minorHAnsi"/>
          <w:vertAlign w:val="superscript"/>
        </w:rPr>
        <w:t xml:space="preserve">1 </w:t>
      </w:r>
      <w:r w:rsidRPr="007A13F9">
        <w:rPr>
          <w:rFonts w:cstheme="minorHAnsi"/>
        </w:rPr>
        <w:t xml:space="preserve">to increase outcomes for clients/patient, increase client/patient satisfaction </w:t>
      </w:r>
      <w:proofErr w:type="gramStart"/>
      <w:r w:rsidRPr="007A13F9">
        <w:rPr>
          <w:rFonts w:cstheme="minorHAnsi"/>
        </w:rPr>
        <w:t>and also</w:t>
      </w:r>
      <w:proofErr w:type="gramEnd"/>
      <w:r w:rsidRPr="007A13F9">
        <w:rPr>
          <w:rFonts w:cstheme="minorHAnsi"/>
        </w:rPr>
        <w:t xml:space="preserve"> contributes to provider satisfaction.  It is easy to look at successful models and recognize the benefits care facilitation will add to your site, but it is important to realize the successful programs followed the full model and completed all the steps to ensure success.  The sites that skipped the following steps are frequently short lived.   </w:t>
      </w:r>
    </w:p>
    <w:p w14:paraId="653B9609" w14:textId="77777777" w:rsidR="00381875" w:rsidRPr="007A13F9" w:rsidRDefault="00381875" w:rsidP="00381875">
      <w:pPr>
        <w:rPr>
          <w:rFonts w:cstheme="minorHAnsi"/>
        </w:rPr>
      </w:pPr>
    </w:p>
    <w:p w14:paraId="39F7BCA6" w14:textId="77777777" w:rsidR="00381875" w:rsidRPr="007A13F9" w:rsidRDefault="00381875" w:rsidP="00381875">
      <w:pPr>
        <w:rPr>
          <w:rFonts w:cstheme="minorHAnsi"/>
          <w:b/>
          <w:bCs/>
        </w:rPr>
      </w:pPr>
      <w:r w:rsidRPr="007A13F9">
        <w:rPr>
          <w:rFonts w:cstheme="minorHAnsi"/>
          <w:b/>
          <w:bCs/>
        </w:rPr>
        <w:t>Site Readiness Checklist:</w:t>
      </w:r>
    </w:p>
    <w:p w14:paraId="700CFCED" w14:textId="14A02458" w:rsidR="00381875" w:rsidRPr="007A13F9" w:rsidRDefault="00381875" w:rsidP="00381875">
      <w:pPr>
        <w:rPr>
          <w:rFonts w:cstheme="minorHAnsi"/>
        </w:rPr>
      </w:pPr>
      <w:r w:rsidRPr="007A13F9">
        <w:rPr>
          <w:rFonts w:cstheme="minorHAnsi"/>
        </w:rPr>
        <w:t>Use the following check list</w:t>
      </w:r>
      <w:r w:rsidR="00E86675" w:rsidRPr="007A13F9">
        <w:rPr>
          <w:rFonts w:cstheme="minorHAnsi"/>
          <w:vertAlign w:val="superscript"/>
        </w:rPr>
        <w:t xml:space="preserve">2 </w:t>
      </w:r>
      <w:r w:rsidRPr="007A13F9">
        <w:rPr>
          <w:rFonts w:cstheme="minorHAnsi"/>
        </w:rPr>
        <w:t>to plan for a CHW in your individual site:</w:t>
      </w:r>
    </w:p>
    <w:p w14:paraId="3D4FFB05" w14:textId="77777777" w:rsidR="00381875" w:rsidRPr="007A13F9" w:rsidRDefault="00381875" w:rsidP="00381875">
      <w:pPr>
        <w:rPr>
          <w:rFonts w:cstheme="minorHAnsi"/>
          <w:b/>
          <w:bCs/>
        </w:rPr>
      </w:pPr>
    </w:p>
    <w:p w14:paraId="405DD073" w14:textId="6FD8DB00"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rPr>
        <w:t>Our leadership team has a shared vision for integrating a CHW into the organization.</w:t>
      </w:r>
    </w:p>
    <w:p w14:paraId="6A129940" w14:textId="77777777" w:rsidR="00381875" w:rsidRPr="007A13F9" w:rsidRDefault="00381875" w:rsidP="00381875">
      <w:pPr>
        <w:pStyle w:val="ListParagraph"/>
        <w:ind w:left="900"/>
        <w:rPr>
          <w:rFonts w:asciiTheme="minorHAnsi" w:hAnsiTheme="minorHAnsi" w:cstheme="minorHAnsi"/>
          <w:sz w:val="22"/>
          <w:szCs w:val="22"/>
          <w:lang w:eastAsia="en-US"/>
        </w:rPr>
      </w:pPr>
    </w:p>
    <w:p w14:paraId="668E2568" w14:textId="29ACF313"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rPr>
        <w:t>Our organization has a culture that will allow the CHW to collaborate as a part of the team and create a shared care plan with the client and other professionals</w:t>
      </w:r>
    </w:p>
    <w:p w14:paraId="763DFBF7" w14:textId="77777777" w:rsidR="00381875" w:rsidRPr="007A13F9" w:rsidRDefault="00381875" w:rsidP="00381875">
      <w:pPr>
        <w:rPr>
          <w:rFonts w:cstheme="minorHAnsi"/>
        </w:rPr>
      </w:pPr>
    </w:p>
    <w:p w14:paraId="42F8363B" w14:textId="77777777"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Our organization has a culture that recognizes and respects the client as the expert about their own life</w:t>
      </w:r>
    </w:p>
    <w:p w14:paraId="474546E1" w14:textId="77777777" w:rsidR="00381875" w:rsidRPr="007A13F9" w:rsidRDefault="00381875" w:rsidP="00381875">
      <w:pPr>
        <w:pStyle w:val="ListParagraph"/>
        <w:rPr>
          <w:rFonts w:asciiTheme="minorHAnsi" w:hAnsiTheme="minorHAnsi" w:cstheme="minorHAnsi"/>
          <w:sz w:val="22"/>
          <w:szCs w:val="22"/>
          <w:lang w:eastAsia="en-US"/>
        </w:rPr>
      </w:pPr>
    </w:p>
    <w:p w14:paraId="47BD1096" w14:textId="773619D1"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Specific objectives have been set for the CHW role</w:t>
      </w:r>
    </w:p>
    <w:p w14:paraId="3B322515" w14:textId="77777777" w:rsidR="00381875" w:rsidRPr="007A13F9" w:rsidRDefault="00381875" w:rsidP="00381875">
      <w:pPr>
        <w:pStyle w:val="ListParagraph"/>
        <w:ind w:left="900" w:hanging="360"/>
        <w:rPr>
          <w:rFonts w:asciiTheme="minorHAnsi" w:hAnsiTheme="minorHAnsi" w:cstheme="minorHAnsi"/>
          <w:sz w:val="22"/>
          <w:szCs w:val="22"/>
        </w:rPr>
      </w:pPr>
    </w:p>
    <w:p w14:paraId="0DC56143" w14:textId="3D7A436D"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rPr>
        <w:t xml:space="preserve">Our providers and entire staff team has a clear understanding of the types of supports a CHW provides and how they fit into the current structure.  </w:t>
      </w:r>
    </w:p>
    <w:p w14:paraId="6830F784" w14:textId="77777777" w:rsidR="00381875" w:rsidRPr="007A13F9" w:rsidRDefault="00381875" w:rsidP="00381875">
      <w:pPr>
        <w:pStyle w:val="ListParagraph"/>
        <w:ind w:left="900" w:hanging="360"/>
        <w:rPr>
          <w:rFonts w:asciiTheme="minorHAnsi" w:hAnsiTheme="minorHAnsi" w:cstheme="minorHAnsi"/>
          <w:sz w:val="22"/>
          <w:szCs w:val="22"/>
          <w:lang w:eastAsia="en-US"/>
        </w:rPr>
      </w:pPr>
    </w:p>
    <w:p w14:paraId="39947B4A" w14:textId="51383090"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The population to be prioritized is clear and shared with providers and there is a protocol to identify individuals who could benefit from a CHW</w:t>
      </w:r>
    </w:p>
    <w:p w14:paraId="104A94C9" w14:textId="77777777" w:rsidR="00381875" w:rsidRPr="007A13F9" w:rsidRDefault="00381875" w:rsidP="00381875">
      <w:pPr>
        <w:pStyle w:val="ListParagraph"/>
        <w:ind w:left="900" w:hanging="360"/>
        <w:rPr>
          <w:rFonts w:asciiTheme="minorHAnsi" w:hAnsiTheme="minorHAnsi" w:cstheme="minorHAnsi"/>
          <w:sz w:val="22"/>
          <w:szCs w:val="22"/>
          <w:lang w:eastAsia="en-US"/>
        </w:rPr>
      </w:pPr>
    </w:p>
    <w:p w14:paraId="183AA0C3" w14:textId="24BE0119"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A system for referral to the CHW has been established</w:t>
      </w:r>
    </w:p>
    <w:p w14:paraId="1C362618" w14:textId="77777777" w:rsidR="00381875" w:rsidRPr="007A13F9" w:rsidRDefault="00381875" w:rsidP="00381875">
      <w:pPr>
        <w:pStyle w:val="ListParagraph"/>
        <w:ind w:left="900" w:hanging="360"/>
        <w:rPr>
          <w:rFonts w:asciiTheme="minorHAnsi" w:hAnsiTheme="minorHAnsi" w:cstheme="minorHAnsi"/>
          <w:sz w:val="22"/>
          <w:szCs w:val="22"/>
          <w:lang w:eastAsia="en-US"/>
        </w:rPr>
      </w:pPr>
    </w:p>
    <w:p w14:paraId="6460249C" w14:textId="77777777"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A system for documentation has been established that includes data collection to demonstrate if the program is meeting the vision/need identified</w:t>
      </w:r>
    </w:p>
    <w:p w14:paraId="57694FDC" w14:textId="77777777" w:rsidR="00381875" w:rsidRPr="007A13F9" w:rsidRDefault="00381875" w:rsidP="00381875">
      <w:pPr>
        <w:pStyle w:val="ListParagraph"/>
        <w:ind w:left="900" w:hanging="360"/>
        <w:rPr>
          <w:rFonts w:asciiTheme="minorHAnsi" w:hAnsiTheme="minorHAnsi" w:cstheme="minorHAnsi"/>
          <w:sz w:val="22"/>
          <w:szCs w:val="22"/>
          <w:lang w:eastAsia="en-US"/>
        </w:rPr>
      </w:pPr>
    </w:p>
    <w:p w14:paraId="7E2986EE" w14:textId="77777777"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 xml:space="preserve">A workspace </w:t>
      </w:r>
      <w:proofErr w:type="gramStart"/>
      <w:r w:rsidRPr="007A13F9">
        <w:rPr>
          <w:rFonts w:asciiTheme="minorHAnsi" w:hAnsiTheme="minorHAnsi" w:cstheme="minorHAnsi"/>
          <w:sz w:val="22"/>
          <w:szCs w:val="22"/>
          <w:lang w:eastAsia="en-US"/>
        </w:rPr>
        <w:t>in close proximity to</w:t>
      </w:r>
      <w:proofErr w:type="gramEnd"/>
      <w:r w:rsidRPr="007A13F9">
        <w:rPr>
          <w:rFonts w:asciiTheme="minorHAnsi" w:hAnsiTheme="minorHAnsi" w:cstheme="minorHAnsi"/>
          <w:sz w:val="22"/>
          <w:szCs w:val="22"/>
          <w:lang w:eastAsia="en-US"/>
        </w:rPr>
        <w:t xml:space="preserve"> the other providers has been identified</w:t>
      </w:r>
    </w:p>
    <w:p w14:paraId="1A2A5AC4" w14:textId="77777777" w:rsidR="00381875" w:rsidRPr="007A13F9" w:rsidRDefault="00381875" w:rsidP="00381875">
      <w:pPr>
        <w:pStyle w:val="ListParagraph"/>
        <w:ind w:left="900" w:hanging="360"/>
        <w:rPr>
          <w:rFonts w:asciiTheme="minorHAnsi" w:hAnsiTheme="minorHAnsi" w:cstheme="minorHAnsi"/>
          <w:sz w:val="22"/>
          <w:szCs w:val="22"/>
          <w:lang w:eastAsia="en-US"/>
        </w:rPr>
      </w:pPr>
    </w:p>
    <w:p w14:paraId="65E8BFE2" w14:textId="77777777"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A dedicated phone with a direct line, computer, printer, locking file cabinet and other basic office needs are available</w:t>
      </w:r>
    </w:p>
    <w:p w14:paraId="2D162129" w14:textId="77777777" w:rsidR="00381875" w:rsidRPr="007A13F9" w:rsidRDefault="00381875" w:rsidP="00381875">
      <w:pPr>
        <w:pStyle w:val="ListParagraph"/>
        <w:ind w:left="900" w:hanging="360"/>
        <w:rPr>
          <w:rFonts w:asciiTheme="minorHAnsi" w:hAnsiTheme="minorHAnsi" w:cstheme="minorHAnsi"/>
          <w:sz w:val="22"/>
          <w:szCs w:val="22"/>
          <w:lang w:eastAsia="en-US"/>
        </w:rPr>
      </w:pPr>
    </w:p>
    <w:p w14:paraId="4502F67D" w14:textId="77777777"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Dedicated funding is established for at least 2 years to launch the program</w:t>
      </w:r>
    </w:p>
    <w:p w14:paraId="1DB6F606" w14:textId="77777777" w:rsidR="00381875" w:rsidRPr="007A13F9" w:rsidRDefault="00381875" w:rsidP="00381875">
      <w:pPr>
        <w:pStyle w:val="ListParagraph"/>
        <w:ind w:left="900" w:hanging="360"/>
        <w:rPr>
          <w:rFonts w:asciiTheme="minorHAnsi" w:hAnsiTheme="minorHAnsi" w:cstheme="minorHAnsi"/>
          <w:sz w:val="22"/>
          <w:szCs w:val="22"/>
          <w:lang w:eastAsia="en-US"/>
        </w:rPr>
      </w:pPr>
    </w:p>
    <w:p w14:paraId="0F090B24" w14:textId="4437C17A"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lastRenderedPageBreak/>
        <w:t xml:space="preserve">Staff recognize the CHW </w:t>
      </w:r>
      <w:proofErr w:type="gramStart"/>
      <w:r w:rsidRPr="007A13F9">
        <w:rPr>
          <w:rFonts w:asciiTheme="minorHAnsi" w:hAnsiTheme="minorHAnsi" w:cstheme="minorHAnsi"/>
          <w:sz w:val="22"/>
          <w:szCs w:val="22"/>
          <w:lang w:eastAsia="en-US"/>
        </w:rPr>
        <w:t>work flows</w:t>
      </w:r>
      <w:proofErr w:type="gramEnd"/>
      <w:r w:rsidRPr="007A13F9">
        <w:rPr>
          <w:rFonts w:asciiTheme="minorHAnsi" w:hAnsiTheme="minorHAnsi" w:cstheme="minorHAnsi"/>
          <w:sz w:val="22"/>
          <w:szCs w:val="22"/>
          <w:lang w:eastAsia="en-US"/>
        </w:rPr>
        <w:t xml:space="preserve"> may look very different than the rest of the organization and time to establish strong rapport and work from various settings is key to the model.</w:t>
      </w:r>
    </w:p>
    <w:p w14:paraId="68FD1814" w14:textId="77777777" w:rsidR="00381875" w:rsidRPr="007A13F9" w:rsidRDefault="00381875" w:rsidP="00381875">
      <w:pPr>
        <w:pStyle w:val="ListParagraph"/>
        <w:rPr>
          <w:rFonts w:asciiTheme="minorHAnsi" w:hAnsiTheme="minorHAnsi" w:cstheme="minorHAnsi"/>
          <w:sz w:val="22"/>
          <w:szCs w:val="22"/>
          <w:lang w:eastAsia="en-US"/>
        </w:rPr>
      </w:pPr>
    </w:p>
    <w:p w14:paraId="5091935A" w14:textId="4DA90E72"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A day to day on site supervisor has been identified who will also participate in CHW training and provide support and advocacy to the role</w:t>
      </w:r>
    </w:p>
    <w:p w14:paraId="7BCEC699" w14:textId="77777777" w:rsidR="00381875" w:rsidRPr="007A13F9" w:rsidRDefault="00381875" w:rsidP="00381875">
      <w:pPr>
        <w:pStyle w:val="ListParagraph"/>
        <w:rPr>
          <w:rFonts w:asciiTheme="minorHAnsi" w:hAnsiTheme="minorHAnsi" w:cstheme="minorHAnsi"/>
          <w:sz w:val="22"/>
          <w:szCs w:val="22"/>
          <w:lang w:eastAsia="en-US"/>
        </w:rPr>
      </w:pPr>
    </w:p>
    <w:p w14:paraId="46A5D2CB" w14:textId="201270D7"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In larger organizations, the CHW is assigned to be part of an established staff team (nursing or behavioral health for example) to ensure knowledge of all internal systems and teaming.</w:t>
      </w:r>
    </w:p>
    <w:p w14:paraId="62948F49" w14:textId="77777777" w:rsidR="00381875" w:rsidRPr="007A13F9" w:rsidRDefault="00381875" w:rsidP="00381875">
      <w:pPr>
        <w:pStyle w:val="ListParagraph"/>
        <w:rPr>
          <w:rFonts w:asciiTheme="minorHAnsi" w:hAnsiTheme="minorHAnsi" w:cstheme="minorHAnsi"/>
          <w:sz w:val="22"/>
          <w:szCs w:val="22"/>
          <w:lang w:eastAsia="en-US"/>
        </w:rPr>
      </w:pPr>
    </w:p>
    <w:p w14:paraId="7849BFAE" w14:textId="04BF03EB"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 xml:space="preserve">A learning collaborative to help the CHW build skills and gain support from others in a similar role has been identified </w:t>
      </w:r>
    </w:p>
    <w:p w14:paraId="404B6016" w14:textId="77777777" w:rsidR="00381875" w:rsidRPr="007A13F9" w:rsidRDefault="00381875" w:rsidP="00381875">
      <w:pPr>
        <w:pStyle w:val="ListParagraph"/>
        <w:rPr>
          <w:rFonts w:asciiTheme="minorHAnsi" w:hAnsiTheme="minorHAnsi" w:cstheme="minorHAnsi"/>
          <w:sz w:val="22"/>
          <w:szCs w:val="22"/>
          <w:lang w:eastAsia="en-US"/>
        </w:rPr>
      </w:pPr>
    </w:p>
    <w:p w14:paraId="26B1F8CC" w14:textId="16B51A29" w:rsidR="00381875" w:rsidRPr="007A13F9" w:rsidRDefault="00381875" w:rsidP="00381875">
      <w:pPr>
        <w:pStyle w:val="ListParagraph"/>
        <w:numPr>
          <w:ilvl w:val="1"/>
          <w:numId w:val="24"/>
        </w:numPr>
        <w:ind w:left="900"/>
        <w:rPr>
          <w:rFonts w:asciiTheme="minorHAnsi" w:hAnsiTheme="minorHAnsi" w:cstheme="minorHAnsi"/>
          <w:sz w:val="22"/>
          <w:szCs w:val="22"/>
          <w:lang w:eastAsia="en-US"/>
        </w:rPr>
      </w:pPr>
      <w:r w:rsidRPr="007A13F9">
        <w:rPr>
          <w:rFonts w:asciiTheme="minorHAnsi" w:hAnsiTheme="minorHAnsi" w:cstheme="minorHAnsi"/>
          <w:sz w:val="22"/>
          <w:szCs w:val="22"/>
          <w:lang w:eastAsia="en-US"/>
        </w:rPr>
        <w:t>A community network is available to help the CHW build a referral network</w:t>
      </w:r>
    </w:p>
    <w:p w14:paraId="14A2648E" w14:textId="77777777" w:rsidR="00381875" w:rsidRPr="007A13F9" w:rsidRDefault="00381875" w:rsidP="00381875">
      <w:pPr>
        <w:rPr>
          <w:rFonts w:cstheme="minorHAnsi"/>
        </w:rPr>
      </w:pPr>
    </w:p>
    <w:p w14:paraId="34F86923" w14:textId="3CB94846" w:rsidR="00381875" w:rsidRPr="007A13F9" w:rsidRDefault="00381875" w:rsidP="00381875">
      <w:pPr>
        <w:rPr>
          <w:b/>
          <w:bCs/>
          <w:sz w:val="28"/>
          <w:szCs w:val="28"/>
        </w:rPr>
      </w:pPr>
      <w:r w:rsidRPr="007A13F9">
        <w:rPr>
          <w:b/>
          <w:bCs/>
          <w:sz w:val="28"/>
          <w:szCs w:val="28"/>
        </w:rPr>
        <w:t>Establishing a Supervision Framework</w:t>
      </w:r>
      <w:r w:rsidR="00732D4E" w:rsidRPr="007A13F9">
        <w:rPr>
          <w:b/>
          <w:bCs/>
          <w:sz w:val="28"/>
          <w:szCs w:val="28"/>
          <w:vertAlign w:val="superscript"/>
        </w:rPr>
        <w:t>3</w:t>
      </w:r>
      <w:r w:rsidRPr="007A13F9">
        <w:rPr>
          <w:b/>
          <w:bCs/>
          <w:sz w:val="28"/>
          <w:szCs w:val="28"/>
        </w:rPr>
        <w:t>:</w:t>
      </w:r>
    </w:p>
    <w:p w14:paraId="38E63D7B" w14:textId="2B053495" w:rsidR="00381875" w:rsidRPr="007A13F9" w:rsidRDefault="00381875" w:rsidP="00381875">
      <w:pPr>
        <w:rPr>
          <w:rFonts w:cstheme="minorHAnsi"/>
          <w:lang w:val="en"/>
        </w:rPr>
      </w:pPr>
      <w:r>
        <w:rPr>
          <w:lang w:val="en"/>
        </w:rPr>
        <w:tab/>
      </w:r>
      <w:r w:rsidRPr="007A13F9">
        <w:rPr>
          <w:rFonts w:cstheme="minorHAnsi"/>
          <w:lang w:val="en"/>
        </w:rPr>
        <w:t xml:space="preserve">Designing a supervision model that addresses the needs of the care facilitation setting, the learning needs of the CHW and the overall model is crucial to </w:t>
      </w:r>
    </w:p>
    <w:p w14:paraId="73D16262" w14:textId="6D679337" w:rsidR="00381875" w:rsidRPr="007A13F9" w:rsidRDefault="00381875" w:rsidP="00381875">
      <w:pPr>
        <w:pStyle w:val="ListParagraph"/>
        <w:numPr>
          <w:ilvl w:val="0"/>
          <w:numId w:val="27"/>
        </w:numPr>
        <w:rPr>
          <w:rFonts w:asciiTheme="minorHAnsi" w:hAnsiTheme="minorHAnsi" w:cstheme="minorHAnsi"/>
          <w:sz w:val="22"/>
          <w:szCs w:val="22"/>
        </w:rPr>
      </w:pPr>
      <w:r w:rsidRPr="007A13F9">
        <w:rPr>
          <w:rFonts w:asciiTheme="minorHAnsi" w:hAnsiTheme="minorHAnsi" w:cstheme="minorHAnsi"/>
          <w:sz w:val="22"/>
          <w:szCs w:val="22"/>
          <w:lang w:val="en" w:eastAsia="en-US"/>
        </w:rPr>
        <w:t>Addressing the needs of the clients and other staff in the site where it is housed</w:t>
      </w:r>
    </w:p>
    <w:p w14:paraId="42B84D7A" w14:textId="52F7CFDF" w:rsidR="00381875" w:rsidRPr="007A13F9" w:rsidRDefault="00381875" w:rsidP="00381875">
      <w:pPr>
        <w:pStyle w:val="ListParagraph"/>
        <w:numPr>
          <w:ilvl w:val="0"/>
          <w:numId w:val="27"/>
        </w:numPr>
        <w:rPr>
          <w:rFonts w:asciiTheme="minorHAnsi" w:hAnsiTheme="minorHAnsi" w:cstheme="minorHAnsi"/>
          <w:sz w:val="22"/>
          <w:szCs w:val="22"/>
        </w:rPr>
      </w:pPr>
      <w:r w:rsidRPr="007A13F9">
        <w:rPr>
          <w:rFonts w:asciiTheme="minorHAnsi" w:hAnsiTheme="minorHAnsi" w:cstheme="minorHAnsi"/>
          <w:sz w:val="22"/>
          <w:szCs w:val="22"/>
          <w:lang w:val="en" w:eastAsia="en-US"/>
        </w:rPr>
        <w:t>Ad</w:t>
      </w:r>
      <w:r w:rsidR="0044797F">
        <w:rPr>
          <w:rFonts w:asciiTheme="minorHAnsi" w:hAnsiTheme="minorHAnsi" w:cstheme="minorHAnsi"/>
          <w:sz w:val="22"/>
          <w:szCs w:val="22"/>
          <w:lang w:val="en" w:eastAsia="en-US"/>
        </w:rPr>
        <w:t>d</w:t>
      </w:r>
      <w:r w:rsidRPr="007A13F9">
        <w:rPr>
          <w:rFonts w:asciiTheme="minorHAnsi" w:hAnsiTheme="minorHAnsi" w:cstheme="minorHAnsi"/>
          <w:sz w:val="22"/>
          <w:szCs w:val="22"/>
          <w:lang w:val="en" w:eastAsia="en-US"/>
        </w:rPr>
        <w:t>ressing the broader organizational needs</w:t>
      </w:r>
    </w:p>
    <w:p w14:paraId="33810F2C" w14:textId="18104090" w:rsidR="00381875" w:rsidRPr="007A13F9" w:rsidRDefault="00381875" w:rsidP="00381875">
      <w:pPr>
        <w:pStyle w:val="ListParagraph"/>
        <w:numPr>
          <w:ilvl w:val="0"/>
          <w:numId w:val="27"/>
        </w:numPr>
        <w:rPr>
          <w:rFonts w:asciiTheme="minorHAnsi" w:hAnsiTheme="minorHAnsi" w:cstheme="minorHAnsi"/>
          <w:sz w:val="22"/>
          <w:szCs w:val="22"/>
        </w:rPr>
      </w:pPr>
      <w:r w:rsidRPr="007A13F9">
        <w:rPr>
          <w:rFonts w:asciiTheme="minorHAnsi" w:hAnsiTheme="minorHAnsi" w:cstheme="minorHAnsi"/>
          <w:sz w:val="22"/>
          <w:szCs w:val="22"/>
          <w:lang w:val="en" w:eastAsia="en-US"/>
        </w:rPr>
        <w:t>CHWs receiving the ongoing support and training to serve a diverse and complex array of client needs</w:t>
      </w:r>
    </w:p>
    <w:p w14:paraId="792FDA41" w14:textId="77777777" w:rsidR="00381875" w:rsidRPr="007A13F9" w:rsidRDefault="00381875" w:rsidP="00381875">
      <w:pPr>
        <w:pStyle w:val="ListParagraph"/>
        <w:rPr>
          <w:rFonts w:asciiTheme="minorHAnsi" w:hAnsiTheme="minorHAnsi" w:cstheme="minorHAnsi"/>
          <w:sz w:val="22"/>
          <w:szCs w:val="22"/>
        </w:rPr>
      </w:pPr>
    </w:p>
    <w:p w14:paraId="3BD4F68F" w14:textId="77777777" w:rsidR="00381875" w:rsidRPr="007A13F9" w:rsidRDefault="00381875" w:rsidP="00381875">
      <w:pPr>
        <w:rPr>
          <w:rFonts w:cstheme="minorHAnsi"/>
          <w:b/>
          <w:bCs/>
          <w:lang w:val="en"/>
        </w:rPr>
      </w:pPr>
      <w:r w:rsidRPr="007A13F9">
        <w:rPr>
          <w:rFonts w:cstheme="minorHAnsi"/>
          <w:b/>
          <w:bCs/>
          <w:lang w:val="en"/>
        </w:rPr>
        <w:t>Matrix Supervision</w:t>
      </w:r>
    </w:p>
    <w:p w14:paraId="7403AB08" w14:textId="3580C724" w:rsidR="00381875" w:rsidRPr="007A13F9" w:rsidRDefault="00381875" w:rsidP="00381875">
      <w:pPr>
        <w:rPr>
          <w:rFonts w:eastAsia="Times New Roman" w:cstheme="minorHAnsi"/>
          <w:color w:val="37424A"/>
          <w:lang w:val="en"/>
        </w:rPr>
      </w:pPr>
      <w:r w:rsidRPr="007A13F9">
        <w:rPr>
          <w:rFonts w:eastAsia="Times New Roman" w:cstheme="minorHAnsi"/>
          <w:color w:val="37424A"/>
          <w:lang w:val="en"/>
        </w:rPr>
        <w:tab/>
        <w:t xml:space="preserve">Matrix supervision has been identified as a strategy to address the supervision needs of the CHW role and the model in an agency that does not employ an entire department dedicated to care facilitation and/or social services in each physical location.  </w:t>
      </w:r>
      <w:r w:rsidRPr="007A13F9">
        <w:rPr>
          <w:rFonts w:eastAsia="Times New Roman" w:cstheme="minorHAnsi"/>
          <w:color w:val="37424A"/>
          <w:lang w:val="en"/>
        </w:rPr>
        <w:tab/>
      </w:r>
    </w:p>
    <w:p w14:paraId="4BC53F00" w14:textId="77777777" w:rsidR="00381875" w:rsidRDefault="00381875" w:rsidP="00381875">
      <w:pPr>
        <w:ind w:firstLine="720"/>
        <w:rPr>
          <w:rFonts w:eastAsia="Times New Roman"/>
          <w:color w:val="37424A"/>
          <w:lang w:val="en"/>
        </w:rPr>
      </w:pPr>
      <w:r w:rsidRPr="007A13F9">
        <w:rPr>
          <w:rFonts w:eastAsia="Times New Roman" w:cstheme="minorHAnsi"/>
          <w:color w:val="37424A"/>
          <w:lang w:val="en"/>
        </w:rPr>
        <w:t>The Supervision Matrix should include a site supervisor, content expert and if billing or clinical work is involved, a medical director</w:t>
      </w:r>
      <w:r>
        <w:rPr>
          <w:rFonts w:eastAsia="Times New Roman"/>
          <w:color w:val="37424A"/>
          <w:lang w:val="en"/>
        </w:rPr>
        <w:t xml:space="preserve">.  </w:t>
      </w:r>
    </w:p>
    <w:p w14:paraId="690ECED2" w14:textId="77777777" w:rsidR="00381875" w:rsidRPr="00E77731" w:rsidRDefault="00381875" w:rsidP="00381875">
      <w:pPr>
        <w:rPr>
          <w:rFonts w:eastAsia="Times New Roman"/>
          <w:color w:val="37424A"/>
          <w:lang w:val="en"/>
        </w:rPr>
      </w:pPr>
      <w:r w:rsidRPr="00FC60D2">
        <w:rPr>
          <w:rFonts w:eastAsia="Times New Roman"/>
          <w:noProof/>
          <w:color w:val="37424A"/>
        </w:rPr>
        <w:drawing>
          <wp:inline distT="0" distB="0" distL="0" distR="0" wp14:anchorId="5AD88020" wp14:editId="3EB8356D">
            <wp:extent cx="4836277" cy="3012763"/>
            <wp:effectExtent l="0" t="0" r="0" b="0"/>
            <wp:docPr id="59" name="Diagram 59">
              <a:extLst xmlns:a="http://schemas.openxmlformats.org/drawingml/2006/main">
                <a:ext uri="{FF2B5EF4-FFF2-40B4-BE49-F238E27FC236}">
                  <a16:creationId xmlns:a16="http://schemas.microsoft.com/office/drawing/2014/main" id="{9A225F6A-8D72-4D8E-82F9-4BFB7C08DFB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82136BC" w14:textId="2FF29D40" w:rsidR="00381875" w:rsidRPr="007A13F9" w:rsidRDefault="00381875" w:rsidP="00381875">
      <w:pPr>
        <w:spacing w:after="165"/>
        <w:ind w:firstLine="360"/>
        <w:rPr>
          <w:rFonts w:eastAsia="Times New Roman" w:cstheme="minorHAnsi"/>
          <w:lang w:val="en"/>
        </w:rPr>
      </w:pPr>
      <w:r w:rsidRPr="007A13F9">
        <w:rPr>
          <w:rFonts w:eastAsia="Times New Roman" w:cstheme="minorHAnsi"/>
          <w:b/>
          <w:bCs/>
          <w:i/>
          <w:iCs/>
          <w:lang w:val="en"/>
        </w:rPr>
        <w:lastRenderedPageBreak/>
        <w:t>Site Supervisor:</w:t>
      </w:r>
      <w:r w:rsidRPr="007A13F9">
        <w:rPr>
          <w:rFonts w:eastAsia="Times New Roman" w:cstheme="minorHAnsi"/>
          <w:lang w:val="en"/>
        </w:rPr>
        <w:t xml:space="preserve"> Supervision within the physical location is key to ensuring the CHW is meeting the needs of the clients, </w:t>
      </w:r>
      <w:proofErr w:type="gramStart"/>
      <w:r w:rsidRPr="007A13F9">
        <w:rPr>
          <w:rFonts w:eastAsia="Times New Roman" w:cstheme="minorHAnsi"/>
          <w:lang w:val="en"/>
        </w:rPr>
        <w:t>providers</w:t>
      </w:r>
      <w:proofErr w:type="gramEnd"/>
      <w:r w:rsidRPr="007A13F9">
        <w:rPr>
          <w:rFonts w:eastAsia="Times New Roman" w:cstheme="minorHAnsi"/>
          <w:lang w:val="en"/>
        </w:rPr>
        <w:t xml:space="preserve"> and other staff; contributes to team care; is an integrated member of the site care team.  Site Supervisor duties could include:</w:t>
      </w:r>
    </w:p>
    <w:p w14:paraId="2D3DD271" w14:textId="77777777"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 xml:space="preserve">Performance evaluations and promotions. </w:t>
      </w:r>
    </w:p>
    <w:p w14:paraId="37BF148A" w14:textId="77777777"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Payroll, benefits</w:t>
      </w:r>
    </w:p>
    <w:p w14:paraId="3883C3A8" w14:textId="77777777"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Time Management</w:t>
      </w:r>
    </w:p>
    <w:p w14:paraId="31F5CF7C" w14:textId="77777777"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Involvement in overall organization</w:t>
      </w:r>
    </w:p>
    <w:p w14:paraId="3E259E84" w14:textId="77777777"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 xml:space="preserve">Employee policies and procedures, agency code of conduct and ethics </w:t>
      </w:r>
    </w:p>
    <w:p w14:paraId="443EF8F5" w14:textId="77777777"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Work Setting(s), supplies</w:t>
      </w:r>
    </w:p>
    <w:p w14:paraId="3EE1A206" w14:textId="77777777"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Day to day supervision including coaching and when needed referring to Content Expert for guidance</w:t>
      </w:r>
    </w:p>
    <w:p w14:paraId="7111A3E8" w14:textId="28C62B2F"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Understands the CHW Role and scope of practice</w:t>
      </w:r>
    </w:p>
    <w:p w14:paraId="7A65C584" w14:textId="222C05EF" w:rsidR="00381875" w:rsidRPr="007A13F9" w:rsidRDefault="00381875" w:rsidP="00381875">
      <w:pPr>
        <w:numPr>
          <w:ilvl w:val="0"/>
          <w:numId w:val="28"/>
        </w:numPr>
        <w:spacing w:after="165"/>
        <w:contextualSpacing/>
        <w:rPr>
          <w:rFonts w:eastAsia="Times New Roman" w:cstheme="minorHAnsi"/>
          <w:b/>
          <w:lang w:val="en"/>
        </w:rPr>
      </w:pPr>
      <w:r w:rsidRPr="007A13F9">
        <w:rPr>
          <w:rFonts w:eastAsia="Times New Roman" w:cstheme="minorHAnsi"/>
          <w:lang w:val="en"/>
        </w:rPr>
        <w:t>Is fully supportive of the CHW Model</w:t>
      </w:r>
    </w:p>
    <w:p w14:paraId="2D574035" w14:textId="46A4D2B6" w:rsidR="00381875" w:rsidRPr="007A13F9" w:rsidRDefault="00381875" w:rsidP="00381875">
      <w:pPr>
        <w:numPr>
          <w:ilvl w:val="0"/>
          <w:numId w:val="28"/>
        </w:numPr>
        <w:spacing w:after="165"/>
        <w:contextualSpacing/>
        <w:rPr>
          <w:rFonts w:eastAsia="Times New Roman" w:cstheme="minorHAnsi"/>
          <w:lang w:val="en"/>
        </w:rPr>
      </w:pPr>
      <w:r w:rsidRPr="007A13F9">
        <w:rPr>
          <w:rFonts w:eastAsia="Times New Roman" w:cstheme="minorHAnsi"/>
          <w:lang w:val="en"/>
        </w:rPr>
        <w:t>Provides feedback on relationship between CHW and client</w:t>
      </w:r>
    </w:p>
    <w:p w14:paraId="0746F06C" w14:textId="43E575C0" w:rsidR="00381875" w:rsidRPr="007A13F9" w:rsidRDefault="00381875" w:rsidP="00381875">
      <w:pPr>
        <w:numPr>
          <w:ilvl w:val="0"/>
          <w:numId w:val="28"/>
        </w:numPr>
        <w:spacing w:after="165"/>
        <w:contextualSpacing/>
        <w:rPr>
          <w:rFonts w:eastAsia="Times New Roman" w:cstheme="minorHAnsi"/>
          <w:lang w:val="en"/>
        </w:rPr>
      </w:pPr>
      <w:r w:rsidRPr="007A13F9">
        <w:rPr>
          <w:rFonts w:eastAsia="Times New Roman" w:cstheme="minorHAnsi"/>
          <w:lang w:val="en"/>
        </w:rPr>
        <w:t xml:space="preserve">Focus on CHW, CF’s experience and </w:t>
      </w:r>
      <w:proofErr w:type="spellStart"/>
      <w:r w:rsidRPr="007A13F9">
        <w:rPr>
          <w:rFonts w:eastAsia="Times New Roman" w:cstheme="minorHAnsi"/>
          <w:lang w:val="en"/>
        </w:rPr>
        <w:t>self support</w:t>
      </w:r>
      <w:proofErr w:type="spellEnd"/>
    </w:p>
    <w:p w14:paraId="4782176E" w14:textId="290FAAE6" w:rsidR="00381875" w:rsidRPr="007A13F9" w:rsidRDefault="00381875" w:rsidP="00381875">
      <w:pPr>
        <w:numPr>
          <w:ilvl w:val="0"/>
          <w:numId w:val="28"/>
        </w:numPr>
        <w:spacing w:after="165"/>
        <w:contextualSpacing/>
        <w:rPr>
          <w:rFonts w:eastAsia="Times New Roman" w:cstheme="minorHAnsi"/>
          <w:lang w:val="en"/>
        </w:rPr>
      </w:pPr>
      <w:r w:rsidRPr="007A13F9">
        <w:rPr>
          <w:rFonts w:eastAsia="Times New Roman" w:cstheme="minorHAnsi"/>
          <w:lang w:val="en"/>
        </w:rPr>
        <w:t>Help guide referrals from own agency to CHW</w:t>
      </w:r>
    </w:p>
    <w:p w14:paraId="64C9B9A4" w14:textId="7483F444" w:rsidR="00381875" w:rsidRPr="007A13F9" w:rsidRDefault="00381875" w:rsidP="00381875">
      <w:pPr>
        <w:numPr>
          <w:ilvl w:val="0"/>
          <w:numId w:val="28"/>
        </w:numPr>
        <w:spacing w:after="165"/>
        <w:contextualSpacing/>
        <w:rPr>
          <w:rFonts w:eastAsia="Times New Roman" w:cstheme="minorHAnsi"/>
          <w:lang w:val="en"/>
        </w:rPr>
      </w:pPr>
      <w:r w:rsidRPr="007A13F9">
        <w:rPr>
          <w:rFonts w:eastAsia="Times New Roman" w:cstheme="minorHAnsi"/>
          <w:lang w:val="en"/>
        </w:rPr>
        <w:t>Guide relationship between client and CHW and other agency staff</w:t>
      </w:r>
    </w:p>
    <w:p w14:paraId="29E3AAE3" w14:textId="77777777" w:rsidR="00381875" w:rsidRPr="007A13F9" w:rsidRDefault="00381875" w:rsidP="00381875">
      <w:pPr>
        <w:numPr>
          <w:ilvl w:val="0"/>
          <w:numId w:val="28"/>
        </w:numPr>
        <w:spacing w:after="165"/>
        <w:contextualSpacing/>
        <w:rPr>
          <w:rFonts w:eastAsia="Times New Roman" w:cstheme="minorHAnsi"/>
          <w:lang w:val="en"/>
        </w:rPr>
      </w:pPr>
      <w:r w:rsidRPr="007A13F9">
        <w:rPr>
          <w:rFonts w:eastAsia="Times New Roman" w:cstheme="minorHAnsi"/>
          <w:lang w:val="en"/>
        </w:rPr>
        <w:t>Assists with and supports program evaluation</w:t>
      </w:r>
    </w:p>
    <w:p w14:paraId="1E1F85EE" w14:textId="77777777" w:rsidR="00381875" w:rsidRPr="007A13F9" w:rsidRDefault="00381875" w:rsidP="00381875">
      <w:pPr>
        <w:numPr>
          <w:ilvl w:val="0"/>
          <w:numId w:val="28"/>
        </w:numPr>
        <w:spacing w:after="165"/>
        <w:contextualSpacing/>
        <w:rPr>
          <w:rFonts w:eastAsia="Times New Roman" w:cstheme="minorHAnsi"/>
          <w:lang w:val="en"/>
        </w:rPr>
      </w:pPr>
      <w:r w:rsidRPr="007A13F9">
        <w:rPr>
          <w:rFonts w:eastAsia="Times New Roman" w:cstheme="minorHAnsi"/>
          <w:lang w:val="en"/>
        </w:rPr>
        <w:t>Ensures documentation practices are followed and fit within agency guidelines</w:t>
      </w:r>
    </w:p>
    <w:p w14:paraId="3A61CF88" w14:textId="77777777" w:rsidR="00381875" w:rsidRPr="007A13F9" w:rsidRDefault="00381875" w:rsidP="00381875">
      <w:pPr>
        <w:pStyle w:val="ListParagraph"/>
        <w:spacing w:after="165"/>
        <w:ind w:left="1080"/>
        <w:rPr>
          <w:rFonts w:asciiTheme="minorHAnsi" w:eastAsia="Times New Roman" w:hAnsiTheme="minorHAnsi" w:cstheme="minorHAnsi"/>
          <w:sz w:val="22"/>
          <w:szCs w:val="22"/>
          <w:lang w:val="en" w:eastAsia="en-US"/>
        </w:rPr>
      </w:pPr>
    </w:p>
    <w:p w14:paraId="5563669A" w14:textId="231E5284" w:rsidR="00381875" w:rsidRPr="007A13F9" w:rsidRDefault="00381875" w:rsidP="00381875">
      <w:pPr>
        <w:ind w:left="720"/>
        <w:rPr>
          <w:rFonts w:eastAsia="Times New Roman" w:cstheme="minorHAnsi"/>
          <w:lang w:val="en"/>
        </w:rPr>
      </w:pPr>
      <w:r w:rsidRPr="007A13F9">
        <w:rPr>
          <w:rFonts w:eastAsia="Times New Roman" w:cstheme="minorHAnsi"/>
          <w:b/>
          <w:bCs/>
          <w:i/>
          <w:iCs/>
          <w:lang w:val="en"/>
        </w:rPr>
        <w:t xml:space="preserve">Content Expert:  </w:t>
      </w:r>
      <w:r w:rsidRPr="007A13F9">
        <w:rPr>
          <w:rFonts w:eastAsia="Times New Roman" w:cstheme="minorHAnsi"/>
          <w:lang w:val="en"/>
        </w:rPr>
        <w:t>The Content expert has intimate knowledge and understanding of the CHW role and can aid in specific cases and provide ongoing training and support for the role</w:t>
      </w:r>
    </w:p>
    <w:p w14:paraId="616405C0" w14:textId="6CC37046"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lang w:val="en"/>
        </w:rPr>
        <w:t>Content Expert to the Site Supervisor and the CHW regarding the scope of practice, workflows and processes of care facilitation including:</w:t>
      </w:r>
    </w:p>
    <w:p w14:paraId="553D6E7D" w14:textId="77777777" w:rsidR="00381875" w:rsidRPr="007A13F9" w:rsidRDefault="00381875" w:rsidP="00381875">
      <w:pPr>
        <w:numPr>
          <w:ilvl w:val="1"/>
          <w:numId w:val="29"/>
        </w:numPr>
        <w:spacing w:before="100" w:beforeAutospacing="1"/>
        <w:rPr>
          <w:rFonts w:eastAsia="Times New Roman" w:cstheme="minorHAnsi"/>
          <w:lang w:val="en"/>
        </w:rPr>
      </w:pPr>
      <w:r w:rsidRPr="007A13F9">
        <w:rPr>
          <w:rFonts w:eastAsia="Times New Roman" w:cstheme="minorHAnsi"/>
          <w:lang w:val="en"/>
        </w:rPr>
        <w:t>Outreach</w:t>
      </w:r>
    </w:p>
    <w:p w14:paraId="30C4A626" w14:textId="77777777" w:rsidR="00381875" w:rsidRPr="007A13F9" w:rsidRDefault="00381875" w:rsidP="00381875">
      <w:pPr>
        <w:numPr>
          <w:ilvl w:val="1"/>
          <w:numId w:val="29"/>
        </w:numPr>
        <w:spacing w:before="100" w:beforeAutospacing="1"/>
        <w:rPr>
          <w:rFonts w:eastAsia="Times New Roman" w:cstheme="minorHAnsi"/>
          <w:lang w:val="en"/>
        </w:rPr>
      </w:pPr>
      <w:r w:rsidRPr="007A13F9">
        <w:rPr>
          <w:rFonts w:eastAsia="Times New Roman" w:cstheme="minorHAnsi"/>
          <w:lang w:val="en"/>
        </w:rPr>
        <w:t>Assessment</w:t>
      </w:r>
    </w:p>
    <w:p w14:paraId="0326D97F" w14:textId="77777777" w:rsidR="00381875" w:rsidRPr="007A13F9" w:rsidRDefault="00381875" w:rsidP="00381875">
      <w:pPr>
        <w:numPr>
          <w:ilvl w:val="1"/>
          <w:numId w:val="29"/>
        </w:numPr>
        <w:spacing w:before="100" w:beforeAutospacing="1"/>
        <w:rPr>
          <w:rFonts w:eastAsia="Times New Roman" w:cstheme="minorHAnsi"/>
          <w:lang w:val="en"/>
        </w:rPr>
      </w:pPr>
      <w:r w:rsidRPr="007A13F9">
        <w:rPr>
          <w:rFonts w:eastAsia="Times New Roman" w:cstheme="minorHAnsi"/>
          <w:lang w:val="en"/>
        </w:rPr>
        <w:t>Care Plans and Interventions (including pathways)</w:t>
      </w:r>
    </w:p>
    <w:p w14:paraId="0472A0E0" w14:textId="77777777" w:rsidR="00381875" w:rsidRPr="007A13F9" w:rsidRDefault="00381875" w:rsidP="00381875">
      <w:pPr>
        <w:numPr>
          <w:ilvl w:val="1"/>
          <w:numId w:val="29"/>
        </w:numPr>
        <w:spacing w:before="100" w:beforeAutospacing="1"/>
        <w:rPr>
          <w:rFonts w:eastAsia="Times New Roman" w:cstheme="minorHAnsi"/>
          <w:lang w:val="en"/>
        </w:rPr>
      </w:pPr>
      <w:r w:rsidRPr="007A13F9">
        <w:rPr>
          <w:rFonts w:eastAsia="Times New Roman" w:cstheme="minorHAnsi"/>
          <w:lang w:val="en"/>
        </w:rPr>
        <w:t>Follow Up</w:t>
      </w:r>
    </w:p>
    <w:p w14:paraId="3C926CA5" w14:textId="2EBD4D42"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lang w:val="en"/>
        </w:rPr>
        <w:t>Provides feedback on relationship between CHW and client</w:t>
      </w:r>
    </w:p>
    <w:p w14:paraId="585EDA69" w14:textId="36C40675"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lang w:val="en"/>
        </w:rPr>
        <w:t>Focus on CHW, their experience and support</w:t>
      </w:r>
    </w:p>
    <w:p w14:paraId="49EDCEF4" w14:textId="27BECBE5"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lang w:val="en"/>
        </w:rPr>
        <w:t xml:space="preserve">Guide CHW development and understanding of role, coach regarding specific client challenges and concerns </w:t>
      </w:r>
    </w:p>
    <w:p w14:paraId="2C79CC96" w14:textId="77777777" w:rsidR="007A13F9" w:rsidRPr="007A13F9" w:rsidRDefault="007A13F9" w:rsidP="00381875">
      <w:pPr>
        <w:numPr>
          <w:ilvl w:val="0"/>
          <w:numId w:val="29"/>
        </w:numPr>
        <w:contextualSpacing/>
        <w:rPr>
          <w:rFonts w:eastAsia="Times New Roman" w:cstheme="minorHAnsi"/>
          <w:lang w:val="en"/>
        </w:rPr>
      </w:pPr>
    </w:p>
    <w:p w14:paraId="1EC41591" w14:textId="1DB7BA7B"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lang w:val="en"/>
        </w:rPr>
        <w:t>Addresses professional ethic codes and considerations</w:t>
      </w:r>
    </w:p>
    <w:p w14:paraId="637C2661" w14:textId="77777777"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rPr>
        <w:t xml:space="preserve"> Coordinates data collection and </w:t>
      </w:r>
      <w:proofErr w:type="gramStart"/>
      <w:r w:rsidRPr="007A13F9">
        <w:rPr>
          <w:rFonts w:eastAsia="Times New Roman" w:cstheme="minorHAnsi"/>
        </w:rPr>
        <w:t>evaluation;</w:t>
      </w:r>
      <w:proofErr w:type="gramEnd"/>
      <w:r w:rsidRPr="007A13F9">
        <w:rPr>
          <w:rFonts w:eastAsia="Times New Roman" w:cstheme="minorHAnsi"/>
        </w:rPr>
        <w:t xml:space="preserve"> </w:t>
      </w:r>
    </w:p>
    <w:p w14:paraId="2CD934C0" w14:textId="77777777"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rPr>
        <w:t xml:space="preserve">Provides hiring and training support to organizations and Site Supervisors </w:t>
      </w:r>
    </w:p>
    <w:p w14:paraId="23C9779A" w14:textId="00113429"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rPr>
        <w:t xml:space="preserve">Leads the CHW learning </w:t>
      </w:r>
      <w:proofErr w:type="gramStart"/>
      <w:r w:rsidRPr="007A13F9">
        <w:rPr>
          <w:rFonts w:eastAsia="Times New Roman" w:cstheme="minorHAnsi"/>
        </w:rPr>
        <w:t>collaborative;</w:t>
      </w:r>
      <w:proofErr w:type="gramEnd"/>
      <w:r w:rsidRPr="007A13F9">
        <w:rPr>
          <w:rFonts w:eastAsia="Times New Roman" w:cstheme="minorHAnsi"/>
        </w:rPr>
        <w:t xml:space="preserve"> </w:t>
      </w:r>
    </w:p>
    <w:p w14:paraId="02FE1E39" w14:textId="77777777"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rPr>
        <w:t xml:space="preserve">Leads weekly case review meetings </w:t>
      </w:r>
    </w:p>
    <w:p w14:paraId="69DA2AED" w14:textId="77777777" w:rsidR="00381875" w:rsidRPr="007A13F9" w:rsidRDefault="00381875" w:rsidP="00381875">
      <w:pPr>
        <w:numPr>
          <w:ilvl w:val="0"/>
          <w:numId w:val="29"/>
        </w:numPr>
        <w:contextualSpacing/>
        <w:rPr>
          <w:rFonts w:eastAsia="Times New Roman" w:cstheme="minorHAnsi"/>
          <w:lang w:val="en"/>
        </w:rPr>
      </w:pPr>
      <w:r w:rsidRPr="007A13F9">
        <w:rPr>
          <w:rFonts w:eastAsia="Times New Roman" w:cstheme="minorHAnsi"/>
        </w:rPr>
        <w:t xml:space="preserve">Develops and maintains and relationships with the broader regional network of agencies that make referrals to and/or receive referrals from the hub.  </w:t>
      </w:r>
    </w:p>
    <w:p w14:paraId="71ADA51B" w14:textId="77777777" w:rsidR="00381875" w:rsidRPr="007A13F9" w:rsidRDefault="00381875" w:rsidP="00381875">
      <w:pPr>
        <w:spacing w:after="165"/>
        <w:ind w:firstLine="720"/>
        <w:rPr>
          <w:rFonts w:eastAsia="Times New Roman" w:cstheme="minorHAnsi"/>
          <w:b/>
          <w:bCs/>
          <w:i/>
          <w:iCs/>
          <w:lang w:val="en"/>
        </w:rPr>
      </w:pPr>
    </w:p>
    <w:p w14:paraId="2DA3F9F1" w14:textId="6E624F8C" w:rsidR="00381875" w:rsidRPr="007A13F9" w:rsidRDefault="00381875" w:rsidP="00381875">
      <w:pPr>
        <w:spacing w:after="165"/>
        <w:ind w:firstLine="720"/>
        <w:rPr>
          <w:rFonts w:eastAsia="Times New Roman" w:cstheme="minorHAnsi"/>
          <w:lang w:val="en"/>
        </w:rPr>
      </w:pPr>
      <w:r w:rsidRPr="007A13F9">
        <w:rPr>
          <w:rFonts w:eastAsia="Times New Roman" w:cstheme="minorHAnsi"/>
          <w:b/>
          <w:bCs/>
          <w:i/>
          <w:iCs/>
          <w:lang w:val="en"/>
        </w:rPr>
        <w:t>Medical Oversite Provider:</w:t>
      </w:r>
      <w:r w:rsidRPr="007A13F9">
        <w:rPr>
          <w:rFonts w:eastAsia="Times New Roman" w:cstheme="minorHAnsi"/>
          <w:lang w:val="en"/>
        </w:rPr>
        <w:t xml:space="preserve"> If the CHW is involved in a medical reimbursement model, the CHW works under the license of a physician or advanced practitioner</w:t>
      </w:r>
      <w:r w:rsidR="003A3503">
        <w:rPr>
          <w:rFonts w:eastAsia="Times New Roman" w:cstheme="minorHAnsi"/>
          <w:lang w:val="en"/>
        </w:rPr>
        <w:t>.</w:t>
      </w:r>
    </w:p>
    <w:p w14:paraId="06B85338" w14:textId="108CED83" w:rsidR="00381875" w:rsidRPr="007A13F9" w:rsidRDefault="00381875" w:rsidP="00381875">
      <w:pPr>
        <w:rPr>
          <w:rFonts w:eastAsia="Calibri" w:cstheme="minorHAnsi"/>
        </w:rPr>
      </w:pPr>
      <w:r w:rsidRPr="007A13F9">
        <w:rPr>
          <w:rFonts w:eastAsia="Calibri" w:cstheme="minorHAnsi"/>
        </w:rPr>
        <w:lastRenderedPageBreak/>
        <w:t xml:space="preserve">The Site Supervisor, Content expert and medical oversite provider work as a team to create a system of support, </w:t>
      </w:r>
      <w:proofErr w:type="gramStart"/>
      <w:r w:rsidRPr="007A13F9">
        <w:rPr>
          <w:rFonts w:eastAsia="Calibri" w:cstheme="minorHAnsi"/>
        </w:rPr>
        <w:t>training</w:t>
      </w:r>
      <w:proofErr w:type="gramEnd"/>
      <w:r w:rsidRPr="007A13F9">
        <w:rPr>
          <w:rFonts w:eastAsia="Calibri" w:cstheme="minorHAnsi"/>
        </w:rPr>
        <w:t xml:space="preserve"> and guidance for CHWs that is responsive to the specific situations and clients a CHW is working with.   </w:t>
      </w:r>
    </w:p>
    <w:p w14:paraId="685D3574" w14:textId="77777777" w:rsidR="00381875" w:rsidRPr="007A13F9" w:rsidRDefault="00381875" w:rsidP="00381875">
      <w:pPr>
        <w:spacing w:after="165"/>
        <w:rPr>
          <w:rFonts w:eastAsia="Times New Roman" w:cstheme="minorHAnsi"/>
          <w:b/>
          <w:bCs/>
          <w:i/>
          <w:iCs/>
          <w:lang w:val="en"/>
        </w:rPr>
      </w:pPr>
    </w:p>
    <w:p w14:paraId="764FC6BB" w14:textId="77777777" w:rsidR="00381875" w:rsidRPr="0083111D" w:rsidRDefault="00381875" w:rsidP="00381875">
      <w:pPr>
        <w:rPr>
          <w:rFonts w:eastAsia="Times New Roman" w:cstheme="minorHAnsi"/>
          <w:b/>
          <w:bCs/>
          <w:sz w:val="28"/>
          <w:szCs w:val="28"/>
        </w:rPr>
      </w:pPr>
      <w:r w:rsidRPr="0083111D">
        <w:rPr>
          <w:rFonts w:eastAsia="Times New Roman" w:cstheme="minorHAnsi"/>
          <w:b/>
          <w:bCs/>
          <w:sz w:val="28"/>
          <w:szCs w:val="28"/>
        </w:rPr>
        <w:t>Keys to Successful Supervision</w:t>
      </w:r>
    </w:p>
    <w:p w14:paraId="6D87EF7D" w14:textId="77777777" w:rsidR="00381875" w:rsidRPr="007A13F9" w:rsidRDefault="00381875" w:rsidP="00381875">
      <w:pPr>
        <w:rPr>
          <w:rFonts w:eastAsia="Times New Roman" w:cstheme="minorHAnsi"/>
          <w:b/>
          <w:bCs/>
        </w:rPr>
      </w:pPr>
    </w:p>
    <w:p w14:paraId="37EF9F19" w14:textId="77777777" w:rsidR="0083111D" w:rsidRDefault="008603AE" w:rsidP="0083111D">
      <w:pPr>
        <w:shd w:val="clear" w:color="auto" w:fill="FFFFFF"/>
        <w:rPr>
          <w:rStyle w:val="Hyperlink"/>
        </w:rPr>
      </w:pPr>
      <w:r>
        <w:rPr>
          <w:rFonts w:eastAsia="Times New Roman" w:cstheme="minorHAnsi"/>
        </w:rPr>
        <w:t xml:space="preserve">Review the </w:t>
      </w:r>
      <w:r w:rsidR="0083111D">
        <w:rPr>
          <w:rFonts w:eastAsia="Times New Roman" w:cstheme="minorHAnsi"/>
        </w:rPr>
        <w:t xml:space="preserve">document </w:t>
      </w:r>
      <w:hyperlink r:id="rId13" w:history="1">
        <w:r w:rsidR="0083111D">
          <w:rPr>
            <w:rStyle w:val="Hyperlink"/>
          </w:rPr>
          <w:t>https://chwcentral.org/supervision-of-community-health-workers/</w:t>
        </w:r>
      </w:hyperlink>
      <w:r w:rsidR="0083111D">
        <w:rPr>
          <w:rStyle w:val="Hyperlink"/>
        </w:rPr>
        <w:t xml:space="preserve">  </w:t>
      </w:r>
    </w:p>
    <w:p w14:paraId="12FB7C7C" w14:textId="282B7BD3" w:rsidR="00381875" w:rsidRPr="007A13F9" w:rsidRDefault="0083111D" w:rsidP="0083111D">
      <w:pPr>
        <w:shd w:val="clear" w:color="auto" w:fill="FFFFFF"/>
        <w:rPr>
          <w:rFonts w:eastAsia="Times New Roman" w:cstheme="minorHAnsi"/>
        </w:rPr>
      </w:pPr>
      <w:r>
        <w:rPr>
          <w:rStyle w:val="Hyperlink"/>
          <w:color w:val="auto"/>
          <w:u w:val="none"/>
        </w:rPr>
        <w:t>I</w:t>
      </w:r>
      <w:r w:rsidRPr="0083111D">
        <w:rPr>
          <w:rStyle w:val="Hyperlink"/>
          <w:color w:val="auto"/>
          <w:u w:val="none"/>
        </w:rPr>
        <w:t>ntroduction:</w:t>
      </w:r>
      <w:r>
        <w:rPr>
          <w:rStyle w:val="Hyperlink"/>
          <w:color w:val="auto"/>
          <w:u w:val="none"/>
        </w:rPr>
        <w:t xml:space="preserve"> </w:t>
      </w:r>
      <w:r w:rsidR="00381875" w:rsidRPr="007A13F9">
        <w:rPr>
          <w:rFonts w:eastAsia="Times New Roman" w:cstheme="minorHAnsi"/>
        </w:rPr>
        <w:t>The chapter explores the three main objectives of supervising CHWs: improve the quality of services, exchange information, and create a supportive work environment for the CHW. It also explains how both the community and the health system have a role in the supervision of CHWs. The need for supervision standards, guidelines, and job aids is discussed, as well as how to use information to improve CHW performance.</w:t>
      </w:r>
    </w:p>
    <w:p w14:paraId="54E34E14" w14:textId="77777777" w:rsidR="00381875" w:rsidRPr="007A13F9" w:rsidRDefault="00381875" w:rsidP="00381875">
      <w:pPr>
        <w:rPr>
          <w:rFonts w:eastAsia="Times New Roman" w:cstheme="minorHAnsi"/>
          <w:b/>
          <w:bCs/>
        </w:rPr>
      </w:pPr>
    </w:p>
    <w:p w14:paraId="2F37357A" w14:textId="77777777" w:rsidR="00381875" w:rsidRPr="0083111D" w:rsidRDefault="00381875" w:rsidP="0083111D">
      <w:pPr>
        <w:rPr>
          <w:rFonts w:eastAsia="Times New Roman" w:cstheme="minorHAnsi"/>
          <w:b/>
          <w:bCs/>
        </w:rPr>
      </w:pPr>
      <w:r w:rsidRPr="0083111D">
        <w:rPr>
          <w:rFonts w:eastAsia="Times New Roman" w:cstheme="minorHAnsi"/>
          <w:b/>
          <w:bCs/>
        </w:rPr>
        <w:t>Daily Huddles</w:t>
      </w:r>
    </w:p>
    <w:p w14:paraId="740B457C" w14:textId="77777777" w:rsidR="00381875" w:rsidRPr="007A13F9" w:rsidRDefault="00381875" w:rsidP="00381875">
      <w:pPr>
        <w:pStyle w:val="ListParagraph"/>
        <w:numPr>
          <w:ilvl w:val="1"/>
          <w:numId w:val="31"/>
        </w:numPr>
        <w:rPr>
          <w:rFonts w:asciiTheme="minorHAnsi" w:eastAsia="Times New Roman" w:hAnsiTheme="minorHAnsi" w:cstheme="minorHAnsi"/>
          <w:b/>
          <w:bCs/>
          <w:sz w:val="22"/>
          <w:szCs w:val="22"/>
          <w:lang w:eastAsia="en-US"/>
        </w:rPr>
      </w:pPr>
      <w:r w:rsidRPr="007A13F9">
        <w:rPr>
          <w:rFonts w:asciiTheme="minorHAnsi" w:eastAsia="Times New Roman" w:hAnsiTheme="minorHAnsi" w:cstheme="minorHAnsi"/>
          <w:sz w:val="22"/>
          <w:szCs w:val="22"/>
          <w:lang w:eastAsia="en-US"/>
        </w:rPr>
        <w:t xml:space="preserve">Help the care facilitator prioritize clients, balance case load, get support for complex cases </w:t>
      </w:r>
    </w:p>
    <w:p w14:paraId="6F75A0C7" w14:textId="77777777" w:rsidR="00381875" w:rsidRPr="007A13F9" w:rsidRDefault="00381875" w:rsidP="00381875">
      <w:pPr>
        <w:pStyle w:val="ListParagraph"/>
        <w:numPr>
          <w:ilvl w:val="1"/>
          <w:numId w:val="31"/>
        </w:numPr>
        <w:rPr>
          <w:rFonts w:asciiTheme="minorHAnsi" w:eastAsia="Times New Roman" w:hAnsiTheme="minorHAnsi" w:cstheme="minorHAnsi"/>
          <w:b/>
          <w:bCs/>
          <w:sz w:val="22"/>
          <w:szCs w:val="22"/>
          <w:lang w:eastAsia="en-US"/>
        </w:rPr>
      </w:pPr>
      <w:r w:rsidRPr="007A13F9">
        <w:rPr>
          <w:rFonts w:asciiTheme="minorHAnsi" w:eastAsia="Times New Roman" w:hAnsiTheme="minorHAnsi" w:cstheme="minorHAnsi"/>
          <w:sz w:val="22"/>
          <w:szCs w:val="22"/>
          <w:lang w:eastAsia="en-US"/>
        </w:rPr>
        <w:t>Allow the supervisor to know the cases when coverage is needed, provide guidance to fit the agency vision, know and trust the CHW and their work</w:t>
      </w:r>
    </w:p>
    <w:p w14:paraId="0EA5E084" w14:textId="77777777" w:rsidR="00381875" w:rsidRPr="007A13F9" w:rsidRDefault="00381875" w:rsidP="00381875">
      <w:pPr>
        <w:pStyle w:val="ListParagraph"/>
        <w:numPr>
          <w:ilvl w:val="1"/>
          <w:numId w:val="31"/>
        </w:numPr>
        <w:rPr>
          <w:rFonts w:asciiTheme="minorHAnsi" w:eastAsia="Times New Roman" w:hAnsiTheme="minorHAnsi" w:cstheme="minorHAnsi"/>
          <w:b/>
          <w:bCs/>
          <w:sz w:val="22"/>
          <w:szCs w:val="22"/>
          <w:lang w:eastAsia="en-US"/>
        </w:rPr>
      </w:pPr>
      <w:r w:rsidRPr="007A13F9">
        <w:rPr>
          <w:rFonts w:asciiTheme="minorHAnsi" w:hAnsiTheme="minorHAnsi" w:cstheme="minorHAnsi"/>
          <w:sz w:val="22"/>
          <w:szCs w:val="22"/>
          <w:shd w:val="clear" w:color="auto" w:fill="FFFFFF"/>
        </w:rPr>
        <w:t>Allow the CHWs to express their needs or concerns that they have within the community and within their organization</w:t>
      </w:r>
    </w:p>
    <w:p w14:paraId="0CA2E2ED" w14:textId="77777777" w:rsidR="00381875" w:rsidRPr="007A13F9" w:rsidRDefault="00381875" w:rsidP="00381875">
      <w:pPr>
        <w:pStyle w:val="ListParagraph"/>
        <w:ind w:left="1440"/>
        <w:rPr>
          <w:rFonts w:asciiTheme="minorHAnsi" w:eastAsia="Times New Roman" w:hAnsiTheme="minorHAnsi" w:cstheme="minorHAnsi"/>
          <w:b/>
          <w:bCs/>
          <w:sz w:val="22"/>
          <w:szCs w:val="22"/>
          <w:lang w:eastAsia="en-US"/>
        </w:rPr>
      </w:pPr>
    </w:p>
    <w:p w14:paraId="5FE84FB3" w14:textId="273A082C" w:rsidR="00381875" w:rsidRPr="0083111D" w:rsidRDefault="00381875" w:rsidP="0083111D">
      <w:pPr>
        <w:rPr>
          <w:rFonts w:eastAsia="Times New Roman" w:cstheme="minorHAnsi"/>
          <w:b/>
          <w:bCs/>
        </w:rPr>
      </w:pPr>
      <w:r w:rsidRPr="0083111D">
        <w:rPr>
          <w:rFonts w:eastAsia="Times New Roman" w:cstheme="minorHAnsi"/>
          <w:b/>
          <w:bCs/>
        </w:rPr>
        <w:t>Community Connections</w:t>
      </w:r>
    </w:p>
    <w:p w14:paraId="6E46694E" w14:textId="2D215720" w:rsidR="00381875" w:rsidRPr="00473752" w:rsidRDefault="00381875" w:rsidP="00473752">
      <w:pPr>
        <w:rPr>
          <w:rFonts w:eastAsia="Times New Roman" w:cstheme="minorHAnsi"/>
        </w:rPr>
      </w:pPr>
      <w:r w:rsidRPr="00473752">
        <w:rPr>
          <w:rFonts w:eastAsia="Times New Roman" w:cstheme="minorHAnsi"/>
        </w:rPr>
        <w:t>The supervisor must support the care facilitator in building and maintaining connections to community networks and resources</w:t>
      </w:r>
      <w:r w:rsidR="00473752">
        <w:rPr>
          <w:rFonts w:eastAsia="Times New Roman" w:cstheme="minorHAnsi"/>
        </w:rPr>
        <w:t xml:space="preserve">.  Ideally this is through participation in a network that meets regularly and involves getting to know the staff and services of the </w:t>
      </w:r>
      <w:proofErr w:type="gramStart"/>
      <w:r w:rsidR="00473752">
        <w:rPr>
          <w:rFonts w:eastAsia="Times New Roman" w:cstheme="minorHAnsi"/>
        </w:rPr>
        <w:t>most commonly referred</w:t>
      </w:r>
      <w:proofErr w:type="gramEnd"/>
      <w:r w:rsidR="00473752">
        <w:rPr>
          <w:rFonts w:eastAsia="Times New Roman" w:cstheme="minorHAnsi"/>
        </w:rPr>
        <w:t xml:space="preserve"> to resources.</w:t>
      </w:r>
    </w:p>
    <w:p w14:paraId="1E42C907" w14:textId="77777777" w:rsidR="00381875" w:rsidRPr="007A13F9" w:rsidRDefault="00381875" w:rsidP="00381875">
      <w:pPr>
        <w:rPr>
          <w:rFonts w:eastAsia="Times New Roman" w:cstheme="minorHAnsi"/>
          <w:b/>
          <w:bCs/>
        </w:rPr>
      </w:pPr>
    </w:p>
    <w:p w14:paraId="43D752BB" w14:textId="31051823" w:rsidR="00461C9C" w:rsidRDefault="00461C9C" w:rsidP="0083111D">
      <w:pPr>
        <w:rPr>
          <w:rFonts w:eastAsia="Times New Roman" w:cstheme="minorHAnsi"/>
          <w:b/>
          <w:bCs/>
        </w:rPr>
      </w:pPr>
      <w:r w:rsidRPr="0083111D">
        <w:rPr>
          <w:rFonts w:eastAsia="Times New Roman" w:cstheme="minorHAnsi"/>
          <w:b/>
          <w:bCs/>
        </w:rPr>
        <w:t>Learning Community</w:t>
      </w:r>
    </w:p>
    <w:p w14:paraId="2B7BB6EE" w14:textId="3BC1DD65" w:rsidR="00594158" w:rsidRPr="002A2742" w:rsidRDefault="002A2742" w:rsidP="0083111D">
      <w:pPr>
        <w:rPr>
          <w:rFonts w:eastAsia="Times New Roman" w:cstheme="minorHAnsi"/>
        </w:rPr>
      </w:pPr>
      <w:r w:rsidRPr="002A2742">
        <w:rPr>
          <w:rFonts w:eastAsia="Times New Roman" w:cstheme="minorHAnsi"/>
        </w:rPr>
        <w:t xml:space="preserve">Help CHWs connect to a </w:t>
      </w:r>
      <w:r>
        <w:rPr>
          <w:rFonts w:eastAsia="Times New Roman" w:cstheme="minorHAnsi"/>
        </w:rPr>
        <w:t xml:space="preserve">regular learning team (at least monthly, ideally weekly) for case review, learning about resources and developing skills. </w:t>
      </w:r>
    </w:p>
    <w:p w14:paraId="65F84BAB" w14:textId="77777777" w:rsidR="0083111D" w:rsidRDefault="0083111D" w:rsidP="0083111D">
      <w:pPr>
        <w:rPr>
          <w:rFonts w:eastAsia="Times New Roman" w:cstheme="minorHAnsi"/>
          <w:b/>
          <w:bCs/>
        </w:rPr>
      </w:pPr>
    </w:p>
    <w:p w14:paraId="2F373265" w14:textId="17574FCC" w:rsidR="00461C9C" w:rsidRDefault="00FE77F7" w:rsidP="0083111D">
      <w:pPr>
        <w:rPr>
          <w:rFonts w:eastAsia="Times New Roman" w:cstheme="minorHAnsi"/>
          <w:b/>
          <w:bCs/>
        </w:rPr>
      </w:pPr>
      <w:r w:rsidRPr="0083111D">
        <w:rPr>
          <w:rFonts w:eastAsia="Times New Roman" w:cstheme="minorHAnsi"/>
          <w:b/>
          <w:bCs/>
        </w:rPr>
        <w:t>Site Team Meetings</w:t>
      </w:r>
    </w:p>
    <w:p w14:paraId="0B9D125D" w14:textId="7AD3D26B" w:rsidR="002A2742" w:rsidRPr="002A2742" w:rsidRDefault="002A2742" w:rsidP="0083111D">
      <w:pPr>
        <w:rPr>
          <w:rFonts w:eastAsia="Times New Roman" w:cstheme="minorHAnsi"/>
        </w:rPr>
      </w:pPr>
      <w:r>
        <w:rPr>
          <w:rFonts w:eastAsia="Times New Roman" w:cstheme="minorHAnsi"/>
        </w:rPr>
        <w:t xml:space="preserve">Integrate a CHW into </w:t>
      </w:r>
      <w:r w:rsidR="00473752">
        <w:rPr>
          <w:rFonts w:eastAsia="Times New Roman" w:cstheme="minorHAnsi"/>
        </w:rPr>
        <w:t xml:space="preserve">other roles in the work setting so they are part of the team, receive staff updates, build rapport, can support others on the team.  </w:t>
      </w:r>
    </w:p>
    <w:p w14:paraId="7C288B22" w14:textId="77777777" w:rsidR="0083111D" w:rsidRDefault="0083111D" w:rsidP="0083111D">
      <w:pPr>
        <w:rPr>
          <w:rFonts w:eastAsia="Times New Roman" w:cstheme="minorHAnsi"/>
        </w:rPr>
      </w:pPr>
    </w:p>
    <w:p w14:paraId="0326D668" w14:textId="448952AD" w:rsidR="00381875" w:rsidRDefault="00381875" w:rsidP="0083111D">
      <w:pPr>
        <w:rPr>
          <w:rFonts w:eastAsia="Times New Roman" w:cstheme="minorHAnsi"/>
          <w:b/>
          <w:bCs/>
        </w:rPr>
      </w:pPr>
      <w:r w:rsidRPr="0083111D">
        <w:rPr>
          <w:rFonts w:eastAsia="Times New Roman" w:cstheme="minorHAnsi"/>
          <w:b/>
          <w:bCs/>
        </w:rPr>
        <w:t>Memory Cues</w:t>
      </w:r>
    </w:p>
    <w:p w14:paraId="633592C8" w14:textId="51F6B775" w:rsidR="00626CCD" w:rsidRPr="00626CCD" w:rsidRDefault="00626CCD" w:rsidP="0083111D">
      <w:pPr>
        <w:rPr>
          <w:rFonts w:eastAsia="Times New Roman" w:cstheme="minorHAnsi"/>
        </w:rPr>
      </w:pPr>
      <w:r w:rsidRPr="00626CCD">
        <w:rPr>
          <w:rFonts w:eastAsia="Times New Roman" w:cstheme="minorHAnsi"/>
        </w:rPr>
        <w:t>Reinforcin</w:t>
      </w:r>
      <w:r>
        <w:rPr>
          <w:rFonts w:eastAsia="Times New Roman" w:cstheme="minorHAnsi"/>
        </w:rPr>
        <w:t xml:space="preserve">g relevant </w:t>
      </w:r>
      <w:r w:rsidR="00FC044B">
        <w:rPr>
          <w:rFonts w:eastAsia="Times New Roman" w:cstheme="minorHAnsi"/>
        </w:rPr>
        <w:t xml:space="preserve">keys from training </w:t>
      </w:r>
    </w:p>
    <w:p w14:paraId="361796C6" w14:textId="77777777" w:rsidR="00FC044B" w:rsidRDefault="00381875" w:rsidP="00381875">
      <w:pPr>
        <w:pStyle w:val="ListParagraph"/>
        <w:numPr>
          <w:ilvl w:val="0"/>
          <w:numId w:val="30"/>
        </w:numPr>
        <w:ind w:left="630" w:firstLine="180"/>
        <w:rPr>
          <w:rFonts w:asciiTheme="minorHAnsi" w:hAnsiTheme="minorHAnsi" w:cstheme="minorHAnsi"/>
          <w:sz w:val="22"/>
          <w:szCs w:val="22"/>
        </w:rPr>
      </w:pPr>
      <w:r w:rsidRPr="007A13F9">
        <w:rPr>
          <w:rFonts w:asciiTheme="minorHAnsi" w:hAnsiTheme="minorHAnsi" w:cstheme="minorHAnsi"/>
          <w:sz w:val="22"/>
          <w:szCs w:val="22"/>
        </w:rPr>
        <w:t>Facilitation vs Fixing</w:t>
      </w:r>
      <w:r w:rsidR="00FC044B">
        <w:rPr>
          <w:rFonts w:asciiTheme="minorHAnsi" w:hAnsiTheme="minorHAnsi" w:cstheme="minorHAnsi"/>
          <w:sz w:val="22"/>
          <w:szCs w:val="22"/>
        </w:rPr>
        <w:t xml:space="preserve"> </w:t>
      </w:r>
    </w:p>
    <w:p w14:paraId="03FC047D" w14:textId="41FFEB91" w:rsidR="00381875" w:rsidRDefault="00FC044B" w:rsidP="00FC044B">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 xml:space="preserve">This situation was not created in a short time and </w:t>
      </w:r>
      <w:proofErr w:type="gramStart"/>
      <w:r>
        <w:rPr>
          <w:rFonts w:asciiTheme="minorHAnsi" w:hAnsiTheme="minorHAnsi" w:cstheme="minorHAnsi"/>
          <w:sz w:val="22"/>
          <w:szCs w:val="22"/>
        </w:rPr>
        <w:t>won’t</w:t>
      </w:r>
      <w:proofErr w:type="gramEnd"/>
      <w:r>
        <w:rPr>
          <w:rFonts w:asciiTheme="minorHAnsi" w:hAnsiTheme="minorHAnsi" w:cstheme="minorHAnsi"/>
          <w:sz w:val="22"/>
          <w:szCs w:val="22"/>
        </w:rPr>
        <w:t xml:space="preserve"> be resolved in a short time. </w:t>
      </w:r>
    </w:p>
    <w:p w14:paraId="11FCF803" w14:textId="7DEB9B22" w:rsidR="00FC044B" w:rsidRPr="007A13F9" w:rsidRDefault="00FC044B" w:rsidP="00FC044B">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 xml:space="preserve">It </w:t>
      </w:r>
      <w:proofErr w:type="gramStart"/>
      <w:r>
        <w:rPr>
          <w:rFonts w:asciiTheme="minorHAnsi" w:hAnsiTheme="minorHAnsi" w:cstheme="minorHAnsi"/>
          <w:sz w:val="22"/>
          <w:szCs w:val="22"/>
        </w:rPr>
        <w:t>isn’t</w:t>
      </w:r>
      <w:proofErr w:type="gramEnd"/>
      <w:r>
        <w:rPr>
          <w:rFonts w:asciiTheme="minorHAnsi" w:hAnsiTheme="minorHAnsi" w:cstheme="minorHAnsi"/>
          <w:sz w:val="22"/>
          <w:szCs w:val="22"/>
        </w:rPr>
        <w:t xml:space="preserve"> our job to fix anything but to facilitate people meeting their needs and goals</w:t>
      </w:r>
    </w:p>
    <w:p w14:paraId="7644E56F" w14:textId="77777777" w:rsidR="00381875" w:rsidRPr="007A13F9" w:rsidRDefault="00381875" w:rsidP="00381875">
      <w:pPr>
        <w:pStyle w:val="ListParagraph"/>
        <w:numPr>
          <w:ilvl w:val="0"/>
          <w:numId w:val="30"/>
        </w:numPr>
        <w:ind w:left="630" w:firstLine="180"/>
        <w:rPr>
          <w:rFonts w:asciiTheme="minorHAnsi" w:hAnsiTheme="minorHAnsi" w:cstheme="minorHAnsi"/>
          <w:sz w:val="22"/>
          <w:szCs w:val="22"/>
        </w:rPr>
      </w:pPr>
      <w:r w:rsidRPr="007A13F9">
        <w:rPr>
          <w:rFonts w:asciiTheme="minorHAnsi" w:hAnsiTheme="minorHAnsi" w:cstheme="minorHAnsi"/>
          <w:sz w:val="22"/>
          <w:szCs w:val="22"/>
        </w:rPr>
        <w:t>Self-care</w:t>
      </w:r>
    </w:p>
    <w:p w14:paraId="4C22C2BC" w14:textId="77777777" w:rsidR="00381875" w:rsidRPr="007A13F9" w:rsidRDefault="00381875" w:rsidP="00381875">
      <w:pPr>
        <w:pStyle w:val="ListParagraph"/>
        <w:numPr>
          <w:ilvl w:val="0"/>
          <w:numId w:val="30"/>
        </w:numPr>
        <w:ind w:left="630" w:firstLine="180"/>
        <w:rPr>
          <w:rFonts w:asciiTheme="minorHAnsi" w:hAnsiTheme="minorHAnsi" w:cstheme="minorHAnsi"/>
          <w:sz w:val="22"/>
          <w:szCs w:val="22"/>
        </w:rPr>
      </w:pPr>
      <w:r w:rsidRPr="007A13F9">
        <w:rPr>
          <w:rFonts w:asciiTheme="minorHAnsi" w:hAnsiTheme="minorHAnsi" w:cstheme="minorHAnsi"/>
          <w:sz w:val="22"/>
          <w:szCs w:val="22"/>
        </w:rPr>
        <w:t>You have expertise, but the individual is the expert</w:t>
      </w:r>
    </w:p>
    <w:p w14:paraId="6C9574BF" w14:textId="52AB66F4" w:rsidR="00381875" w:rsidRDefault="00381875" w:rsidP="00381875">
      <w:pPr>
        <w:pStyle w:val="ListParagraph"/>
        <w:numPr>
          <w:ilvl w:val="0"/>
          <w:numId w:val="30"/>
        </w:numPr>
        <w:ind w:left="630" w:firstLine="180"/>
        <w:rPr>
          <w:rFonts w:asciiTheme="minorHAnsi" w:hAnsiTheme="minorHAnsi" w:cstheme="minorHAnsi"/>
          <w:sz w:val="22"/>
          <w:szCs w:val="22"/>
        </w:rPr>
      </w:pPr>
      <w:r w:rsidRPr="007A13F9">
        <w:rPr>
          <w:rFonts w:asciiTheme="minorHAnsi" w:hAnsiTheme="minorHAnsi" w:cstheme="minorHAnsi"/>
          <w:sz w:val="22"/>
          <w:szCs w:val="22"/>
        </w:rPr>
        <w:t>Bring people together to create solutions</w:t>
      </w:r>
    </w:p>
    <w:p w14:paraId="1499855F" w14:textId="54BD0CE4" w:rsidR="00FC044B" w:rsidRPr="007A13F9" w:rsidRDefault="00FC044B" w:rsidP="00FC044B">
      <w:pPr>
        <w:pStyle w:val="ListParagraph"/>
        <w:numPr>
          <w:ilvl w:val="1"/>
          <w:numId w:val="30"/>
        </w:numPr>
        <w:rPr>
          <w:rFonts w:asciiTheme="minorHAnsi" w:hAnsiTheme="minorHAnsi" w:cstheme="minorHAnsi"/>
          <w:sz w:val="22"/>
          <w:szCs w:val="22"/>
        </w:rPr>
      </w:pPr>
      <w:r>
        <w:rPr>
          <w:rFonts w:asciiTheme="minorHAnsi" w:hAnsiTheme="minorHAnsi" w:cstheme="minorHAnsi"/>
          <w:sz w:val="22"/>
          <w:szCs w:val="22"/>
        </w:rPr>
        <w:t xml:space="preserve">You </w:t>
      </w:r>
      <w:proofErr w:type="gramStart"/>
      <w:r>
        <w:rPr>
          <w:rFonts w:asciiTheme="minorHAnsi" w:hAnsiTheme="minorHAnsi" w:cstheme="minorHAnsi"/>
          <w:sz w:val="22"/>
          <w:szCs w:val="22"/>
        </w:rPr>
        <w:t>aren’t</w:t>
      </w:r>
      <w:proofErr w:type="gramEnd"/>
      <w:r>
        <w:rPr>
          <w:rFonts w:asciiTheme="minorHAnsi" w:hAnsiTheme="minorHAnsi" w:cstheme="minorHAnsi"/>
          <w:sz w:val="22"/>
          <w:szCs w:val="22"/>
        </w:rPr>
        <w:t xml:space="preserve"> in this alone</w:t>
      </w:r>
    </w:p>
    <w:p w14:paraId="3CACA40B" w14:textId="77777777" w:rsidR="00381875" w:rsidRPr="007A13F9" w:rsidRDefault="00381875" w:rsidP="00381875">
      <w:pPr>
        <w:pStyle w:val="ListParagraph"/>
        <w:numPr>
          <w:ilvl w:val="0"/>
          <w:numId w:val="30"/>
        </w:numPr>
        <w:ind w:left="630" w:firstLine="180"/>
        <w:rPr>
          <w:rFonts w:asciiTheme="minorHAnsi" w:hAnsiTheme="minorHAnsi" w:cstheme="minorHAnsi"/>
          <w:sz w:val="22"/>
          <w:szCs w:val="22"/>
        </w:rPr>
      </w:pPr>
      <w:r w:rsidRPr="007A13F9">
        <w:rPr>
          <w:rFonts w:asciiTheme="minorHAnsi" w:hAnsiTheme="minorHAnsi" w:cstheme="minorHAnsi"/>
          <w:sz w:val="22"/>
          <w:szCs w:val="22"/>
        </w:rPr>
        <w:t>Complex challenges did not develop overnight and cannot be solved overnight</w:t>
      </w:r>
    </w:p>
    <w:p w14:paraId="461E2020" w14:textId="77777777" w:rsidR="00381875" w:rsidRPr="007A13F9" w:rsidRDefault="00381875" w:rsidP="00381875">
      <w:pPr>
        <w:pStyle w:val="ListParagraph"/>
        <w:numPr>
          <w:ilvl w:val="0"/>
          <w:numId w:val="30"/>
        </w:numPr>
        <w:ind w:left="630" w:firstLine="180"/>
        <w:rPr>
          <w:rFonts w:asciiTheme="minorHAnsi" w:hAnsiTheme="minorHAnsi" w:cstheme="minorHAnsi"/>
          <w:sz w:val="22"/>
          <w:szCs w:val="22"/>
        </w:rPr>
      </w:pPr>
      <w:r w:rsidRPr="007A13F9">
        <w:rPr>
          <w:rFonts w:asciiTheme="minorHAnsi" w:hAnsiTheme="minorHAnsi" w:cstheme="minorHAnsi"/>
          <w:sz w:val="22"/>
          <w:szCs w:val="22"/>
        </w:rPr>
        <w:t>There are no care facilitation emergencies</w:t>
      </w:r>
    </w:p>
    <w:p w14:paraId="0CC33535" w14:textId="77777777" w:rsidR="00381875" w:rsidRPr="007A13F9" w:rsidRDefault="00381875" w:rsidP="00381875">
      <w:pPr>
        <w:pStyle w:val="ListParagraph"/>
        <w:numPr>
          <w:ilvl w:val="1"/>
          <w:numId w:val="30"/>
        </w:numPr>
        <w:rPr>
          <w:rFonts w:asciiTheme="minorHAnsi" w:hAnsiTheme="minorHAnsi" w:cstheme="minorHAnsi"/>
          <w:sz w:val="22"/>
          <w:szCs w:val="22"/>
        </w:rPr>
      </w:pPr>
      <w:r w:rsidRPr="007A13F9">
        <w:rPr>
          <w:rFonts w:asciiTheme="minorHAnsi" w:hAnsiTheme="minorHAnsi" w:cstheme="minorHAnsi"/>
          <w:sz w:val="22"/>
          <w:szCs w:val="22"/>
        </w:rPr>
        <w:lastRenderedPageBreak/>
        <w:t xml:space="preserve">Matters of life and death are beyond the scope of a care facilitator.  </w:t>
      </w:r>
    </w:p>
    <w:p w14:paraId="37DCF3F8" w14:textId="66FAE184" w:rsidR="00381875" w:rsidRPr="007A13F9" w:rsidRDefault="00381875" w:rsidP="00381875">
      <w:pPr>
        <w:pStyle w:val="ListParagraph"/>
        <w:numPr>
          <w:ilvl w:val="1"/>
          <w:numId w:val="30"/>
        </w:numPr>
        <w:rPr>
          <w:rFonts w:asciiTheme="minorHAnsi" w:hAnsiTheme="minorHAnsi" w:cstheme="minorHAnsi"/>
          <w:sz w:val="22"/>
          <w:szCs w:val="22"/>
        </w:rPr>
      </w:pPr>
      <w:r w:rsidRPr="007A13F9">
        <w:rPr>
          <w:rFonts w:asciiTheme="minorHAnsi" w:hAnsiTheme="minorHAnsi" w:cstheme="minorHAnsi"/>
          <w:sz w:val="22"/>
          <w:szCs w:val="22"/>
        </w:rPr>
        <w:t>A care facilitator can be part of a team to create long-term solutions</w:t>
      </w:r>
      <w:r w:rsidR="00B946D9">
        <w:rPr>
          <w:rFonts w:asciiTheme="minorHAnsi" w:hAnsiTheme="minorHAnsi" w:cstheme="minorHAnsi"/>
          <w:sz w:val="22"/>
          <w:szCs w:val="22"/>
        </w:rPr>
        <w:t>.</w:t>
      </w:r>
    </w:p>
    <w:p w14:paraId="32883009" w14:textId="77777777" w:rsidR="00381875" w:rsidRPr="007A13F9" w:rsidRDefault="00381875" w:rsidP="00381875">
      <w:pPr>
        <w:pStyle w:val="ListParagraph"/>
        <w:numPr>
          <w:ilvl w:val="1"/>
          <w:numId w:val="30"/>
        </w:numPr>
        <w:rPr>
          <w:rFonts w:asciiTheme="minorHAnsi" w:hAnsiTheme="minorHAnsi" w:cstheme="minorHAnsi"/>
          <w:sz w:val="22"/>
          <w:szCs w:val="22"/>
        </w:rPr>
      </w:pPr>
      <w:r w:rsidRPr="007A13F9">
        <w:rPr>
          <w:rFonts w:asciiTheme="minorHAnsi" w:hAnsiTheme="minorHAnsi" w:cstheme="minorHAnsi"/>
          <w:sz w:val="22"/>
          <w:szCs w:val="22"/>
        </w:rPr>
        <w:t>The trusted care facilitator relationship may help someone be open to accessing help during an emergency (ex: suicidal ideation) but if that is not working care facilitators refer to first responders</w:t>
      </w:r>
    </w:p>
    <w:p w14:paraId="2DA792ED" w14:textId="77777777" w:rsidR="00381875" w:rsidRPr="007A13F9" w:rsidRDefault="00381875" w:rsidP="00381875">
      <w:pPr>
        <w:pStyle w:val="ListParagraph"/>
        <w:numPr>
          <w:ilvl w:val="0"/>
          <w:numId w:val="30"/>
        </w:numPr>
        <w:rPr>
          <w:rFonts w:asciiTheme="minorHAnsi" w:hAnsiTheme="minorHAnsi" w:cstheme="minorHAnsi"/>
          <w:sz w:val="22"/>
          <w:szCs w:val="22"/>
        </w:rPr>
      </w:pPr>
      <w:r w:rsidRPr="007A13F9">
        <w:rPr>
          <w:rFonts w:asciiTheme="minorHAnsi" w:hAnsiTheme="minorHAnsi" w:cstheme="minorHAnsi"/>
          <w:sz w:val="22"/>
          <w:szCs w:val="22"/>
        </w:rPr>
        <w:t>Care facilitators help clients as much or as little as needed</w:t>
      </w:r>
    </w:p>
    <w:p w14:paraId="10BC56C8" w14:textId="77777777" w:rsidR="00381875" w:rsidRPr="007A13F9" w:rsidRDefault="00381875" w:rsidP="00381875">
      <w:pPr>
        <w:pStyle w:val="ListParagraph"/>
        <w:numPr>
          <w:ilvl w:val="1"/>
          <w:numId w:val="30"/>
        </w:numPr>
        <w:rPr>
          <w:rFonts w:asciiTheme="minorHAnsi" w:hAnsiTheme="minorHAnsi" w:cstheme="minorHAnsi"/>
          <w:sz w:val="22"/>
          <w:szCs w:val="22"/>
        </w:rPr>
      </w:pPr>
      <w:r w:rsidRPr="007A13F9">
        <w:rPr>
          <w:rFonts w:asciiTheme="minorHAnsi" w:hAnsiTheme="minorHAnsi" w:cstheme="minorHAnsi"/>
          <w:sz w:val="22"/>
          <w:szCs w:val="22"/>
        </w:rPr>
        <w:t>Overtime this will change as the client builds skills and internal and external resources</w:t>
      </w:r>
    </w:p>
    <w:p w14:paraId="4F7ED8A8" w14:textId="77777777" w:rsidR="00594158" w:rsidRPr="00594158" w:rsidRDefault="00381875" w:rsidP="00594158">
      <w:pPr>
        <w:pStyle w:val="ListParagraph"/>
        <w:numPr>
          <w:ilvl w:val="0"/>
          <w:numId w:val="32"/>
        </w:numPr>
        <w:ind w:left="1080" w:firstLine="0"/>
        <w:rPr>
          <w:rFonts w:asciiTheme="minorHAnsi" w:hAnsiTheme="minorHAnsi" w:cstheme="minorHAnsi"/>
          <w:sz w:val="22"/>
          <w:szCs w:val="22"/>
        </w:rPr>
      </w:pPr>
      <w:r w:rsidRPr="00594158">
        <w:rPr>
          <w:rFonts w:asciiTheme="minorHAnsi" w:hAnsiTheme="minorHAnsi" w:cstheme="minorHAnsi"/>
          <w:sz w:val="22"/>
          <w:szCs w:val="22"/>
        </w:rPr>
        <w:t xml:space="preserve">The client can be overwhelmed if the care plan includes more than 1-3 items.  </w:t>
      </w:r>
    </w:p>
    <w:p w14:paraId="29919F5A" w14:textId="25A89592" w:rsidR="00381875" w:rsidRPr="00594158" w:rsidRDefault="00381875" w:rsidP="00594158">
      <w:pPr>
        <w:pStyle w:val="ListParagraph"/>
        <w:numPr>
          <w:ilvl w:val="0"/>
          <w:numId w:val="32"/>
        </w:numPr>
        <w:ind w:left="1080" w:firstLine="0"/>
        <w:rPr>
          <w:rFonts w:asciiTheme="minorHAnsi" w:hAnsiTheme="minorHAnsi" w:cstheme="minorHAnsi"/>
          <w:sz w:val="22"/>
          <w:szCs w:val="22"/>
        </w:rPr>
      </w:pPr>
      <w:r w:rsidRPr="00594158">
        <w:rPr>
          <w:rFonts w:asciiTheme="minorHAnsi" w:hAnsiTheme="minorHAnsi" w:cstheme="minorHAnsi"/>
          <w:sz w:val="22"/>
          <w:szCs w:val="22"/>
        </w:rPr>
        <w:t>Everything may seem urgent to the care facilitator, but this may be “normal” to the client.</w:t>
      </w:r>
    </w:p>
    <w:p w14:paraId="529B04DA" w14:textId="77777777" w:rsidR="00381875" w:rsidRPr="00594158" w:rsidRDefault="00381875" w:rsidP="00381875">
      <w:pPr>
        <w:pStyle w:val="ListParagraph"/>
        <w:ind w:left="2160"/>
        <w:rPr>
          <w:rFonts w:asciiTheme="minorHAnsi" w:hAnsiTheme="minorHAnsi" w:cstheme="minorHAnsi"/>
          <w:sz w:val="22"/>
          <w:szCs w:val="22"/>
        </w:rPr>
      </w:pPr>
    </w:p>
    <w:p w14:paraId="09C2949F" w14:textId="162A8EB7" w:rsidR="00381875" w:rsidRPr="00473752" w:rsidRDefault="00381875" w:rsidP="00473752">
      <w:pPr>
        <w:rPr>
          <w:rFonts w:cstheme="minorHAnsi"/>
          <w:b/>
          <w:bCs/>
        </w:rPr>
      </w:pPr>
      <w:r w:rsidRPr="00473752">
        <w:rPr>
          <w:rFonts w:cstheme="minorHAnsi"/>
          <w:b/>
          <w:bCs/>
        </w:rPr>
        <w:t>Advocate for CHWs</w:t>
      </w:r>
    </w:p>
    <w:p w14:paraId="79B1BCD9" w14:textId="3B27622E" w:rsidR="00473752" w:rsidRDefault="00473752" w:rsidP="00473752">
      <w:pPr>
        <w:rPr>
          <w:rFonts w:cstheme="minorHAnsi"/>
        </w:rPr>
      </w:pPr>
      <w:r>
        <w:rPr>
          <w:rFonts w:cstheme="minorHAnsi"/>
        </w:rPr>
        <w:t xml:space="preserve">Nationally and in MN CHWs </w:t>
      </w:r>
      <w:r w:rsidR="00031CF9">
        <w:rPr>
          <w:rFonts w:cstheme="minorHAnsi"/>
        </w:rPr>
        <w:t xml:space="preserve">are a growing field with increasing data to support the value of the role.  </w:t>
      </w:r>
      <w:proofErr w:type="gramStart"/>
      <w:r w:rsidR="00031CF9">
        <w:rPr>
          <w:rFonts w:cstheme="minorHAnsi"/>
        </w:rPr>
        <w:t>Overall</w:t>
      </w:r>
      <w:proofErr w:type="gramEnd"/>
      <w:r w:rsidR="00031CF9">
        <w:rPr>
          <w:rFonts w:cstheme="minorHAnsi"/>
        </w:rPr>
        <w:t xml:space="preserve"> it is still a new field and often misunderstood or underappreciated.  </w:t>
      </w:r>
    </w:p>
    <w:p w14:paraId="41CB5954" w14:textId="0975A774" w:rsidR="00473752" w:rsidRDefault="00473752" w:rsidP="00473752">
      <w:pPr>
        <w:rPr>
          <w:rFonts w:cstheme="minorHAnsi"/>
        </w:rPr>
      </w:pPr>
    </w:p>
    <w:p w14:paraId="01A5C1E5" w14:textId="3062ADD0" w:rsidR="00753C8C" w:rsidRPr="00473752" w:rsidRDefault="00753C8C" w:rsidP="00473752">
      <w:pPr>
        <w:rPr>
          <w:rFonts w:cstheme="minorHAnsi"/>
        </w:rPr>
      </w:pPr>
      <w:r>
        <w:rPr>
          <w:rFonts w:cstheme="minorHAnsi"/>
        </w:rPr>
        <w:t>References (not properly formatted in this draft)</w:t>
      </w:r>
    </w:p>
    <w:p w14:paraId="4C42C170" w14:textId="64457986" w:rsidR="007D4896" w:rsidRPr="007A13F9" w:rsidRDefault="007D4896" w:rsidP="00B83479">
      <w:pPr>
        <w:pStyle w:val="ListParagraph"/>
        <w:numPr>
          <w:ilvl w:val="0"/>
          <w:numId w:val="35"/>
        </w:numPr>
        <w:autoSpaceDE w:val="0"/>
        <w:autoSpaceDN w:val="0"/>
        <w:adjustRightInd w:val="0"/>
        <w:rPr>
          <w:rFonts w:asciiTheme="minorHAnsi" w:hAnsiTheme="minorHAnsi" w:cstheme="minorHAnsi"/>
          <w:sz w:val="22"/>
          <w:szCs w:val="22"/>
        </w:rPr>
      </w:pPr>
      <w:r w:rsidRPr="007A13F9">
        <w:rPr>
          <w:rFonts w:asciiTheme="minorHAnsi" w:hAnsiTheme="minorHAnsi" w:cstheme="minorHAnsi"/>
          <w:sz w:val="22"/>
          <w:szCs w:val="22"/>
        </w:rPr>
        <w:t xml:space="preserve">The Implementation of Integrated Behavioral Health Protocols </w:t>
      </w:r>
      <w:proofErr w:type="gramStart"/>
      <w:r w:rsidRPr="007A13F9">
        <w:rPr>
          <w:rFonts w:asciiTheme="minorHAnsi" w:hAnsiTheme="minorHAnsi" w:cstheme="minorHAnsi"/>
          <w:sz w:val="22"/>
          <w:szCs w:val="22"/>
        </w:rPr>
        <w:t>In</w:t>
      </w:r>
      <w:proofErr w:type="gramEnd"/>
      <w:r w:rsidRPr="007A13F9">
        <w:rPr>
          <w:rFonts w:asciiTheme="minorHAnsi" w:hAnsiTheme="minorHAnsi" w:cstheme="minorHAnsi"/>
          <w:sz w:val="22"/>
          <w:szCs w:val="22"/>
        </w:rPr>
        <w:t xml:space="preserve"> </w:t>
      </w:r>
      <w:proofErr w:type="spellStart"/>
      <w:r w:rsidRPr="007A13F9">
        <w:rPr>
          <w:rFonts w:asciiTheme="minorHAnsi" w:hAnsiTheme="minorHAnsi" w:cstheme="minorHAnsi"/>
          <w:sz w:val="22"/>
          <w:szCs w:val="22"/>
        </w:rPr>
        <w:t>PrimaryCare</w:t>
      </w:r>
      <w:proofErr w:type="spellEnd"/>
      <w:r w:rsidRPr="007A13F9">
        <w:rPr>
          <w:rFonts w:asciiTheme="minorHAnsi" w:hAnsiTheme="minorHAnsi" w:cstheme="minorHAnsi"/>
          <w:sz w:val="22"/>
          <w:szCs w:val="22"/>
        </w:rPr>
        <w:t xml:space="preserve"> Settings in Project Care</w:t>
      </w:r>
      <w:r w:rsidR="00B83479" w:rsidRPr="007A13F9">
        <w:rPr>
          <w:rFonts w:asciiTheme="minorHAnsi" w:hAnsiTheme="minorHAnsi" w:cstheme="minorHAnsi"/>
          <w:sz w:val="22"/>
          <w:szCs w:val="22"/>
        </w:rPr>
        <w:t xml:space="preserve">. </w:t>
      </w:r>
      <w:r w:rsidRPr="007A13F9">
        <w:rPr>
          <w:rFonts w:asciiTheme="minorHAnsi" w:hAnsiTheme="minorHAnsi" w:cstheme="minorHAnsi"/>
          <w:sz w:val="22"/>
          <w:szCs w:val="22"/>
        </w:rPr>
        <w:t xml:space="preserve">Howard </w:t>
      </w:r>
      <w:proofErr w:type="spellStart"/>
      <w:r w:rsidRPr="007A13F9">
        <w:rPr>
          <w:rFonts w:asciiTheme="minorHAnsi" w:hAnsiTheme="minorHAnsi" w:cstheme="minorHAnsi"/>
          <w:sz w:val="22"/>
          <w:szCs w:val="22"/>
        </w:rPr>
        <w:t>Padwa</w:t>
      </w:r>
      <w:proofErr w:type="spellEnd"/>
      <w:r w:rsidRPr="007A13F9">
        <w:rPr>
          <w:rFonts w:asciiTheme="minorHAnsi" w:hAnsiTheme="minorHAnsi" w:cstheme="minorHAnsi"/>
          <w:sz w:val="22"/>
          <w:szCs w:val="22"/>
        </w:rPr>
        <w:t xml:space="preserve">, Ph.D. </w:t>
      </w:r>
      <w:proofErr w:type="gramStart"/>
      <w:r w:rsidRPr="007A13F9">
        <w:rPr>
          <w:rFonts w:asciiTheme="minorHAnsi" w:hAnsiTheme="minorHAnsi" w:cstheme="minorHAnsi"/>
          <w:sz w:val="22"/>
          <w:szCs w:val="22"/>
        </w:rPr>
        <w:t>a,</w:t>
      </w:r>
      <w:r w:rsidRPr="007A13F9">
        <w:rPr>
          <w:rFonts w:ascii="Tahoma" w:hAnsi="Tahoma" w:cs="Tahoma"/>
          <w:sz w:val="22"/>
          <w:szCs w:val="22"/>
        </w:rPr>
        <w:t>⁎</w:t>
      </w:r>
      <w:proofErr w:type="gramEnd"/>
      <w:r w:rsidRPr="007A13F9">
        <w:rPr>
          <w:rFonts w:asciiTheme="minorHAnsi" w:hAnsiTheme="minorHAnsi" w:cstheme="minorHAnsi"/>
          <w:sz w:val="22"/>
          <w:szCs w:val="22"/>
        </w:rPr>
        <w:t xml:space="preserve">, Cheryl </w:t>
      </w:r>
      <w:proofErr w:type="spellStart"/>
      <w:r w:rsidRPr="007A13F9">
        <w:rPr>
          <w:rFonts w:asciiTheme="minorHAnsi" w:hAnsiTheme="minorHAnsi" w:cstheme="minorHAnsi"/>
          <w:sz w:val="22"/>
          <w:szCs w:val="22"/>
        </w:rPr>
        <w:t>Teruya</w:t>
      </w:r>
      <w:proofErr w:type="spellEnd"/>
      <w:r w:rsidRPr="007A13F9">
        <w:rPr>
          <w:rFonts w:asciiTheme="minorHAnsi" w:hAnsiTheme="minorHAnsi" w:cstheme="minorHAnsi"/>
          <w:sz w:val="22"/>
          <w:szCs w:val="22"/>
        </w:rPr>
        <w:t xml:space="preserve">, Ph.D. a, Elise Tran, B.A. a, Katherine </w:t>
      </w:r>
      <w:proofErr w:type="spellStart"/>
      <w:r w:rsidRPr="007A13F9">
        <w:rPr>
          <w:rFonts w:asciiTheme="minorHAnsi" w:hAnsiTheme="minorHAnsi" w:cstheme="minorHAnsi"/>
          <w:sz w:val="22"/>
          <w:szCs w:val="22"/>
        </w:rPr>
        <w:t>Lovinger</w:t>
      </w:r>
      <w:proofErr w:type="spellEnd"/>
      <w:r w:rsidRPr="007A13F9">
        <w:rPr>
          <w:rFonts w:asciiTheme="minorHAnsi" w:hAnsiTheme="minorHAnsi" w:cstheme="minorHAnsi"/>
          <w:sz w:val="22"/>
          <w:szCs w:val="22"/>
        </w:rPr>
        <w:t>, M.A. a,</w:t>
      </w:r>
      <w:r w:rsidR="00B83479" w:rsidRPr="007A13F9">
        <w:rPr>
          <w:rFonts w:asciiTheme="minorHAnsi" w:hAnsiTheme="minorHAnsi" w:cstheme="minorHAnsi"/>
          <w:sz w:val="22"/>
          <w:szCs w:val="22"/>
        </w:rPr>
        <w:t xml:space="preserve"> </w:t>
      </w:r>
      <w:r w:rsidRPr="007A13F9">
        <w:rPr>
          <w:rFonts w:asciiTheme="minorHAnsi" w:hAnsiTheme="minorHAnsi" w:cstheme="minorHAnsi"/>
          <w:sz w:val="22"/>
          <w:szCs w:val="22"/>
        </w:rPr>
        <w:t xml:space="preserve">Valerie P. </w:t>
      </w:r>
      <w:proofErr w:type="spellStart"/>
      <w:r w:rsidRPr="007A13F9">
        <w:rPr>
          <w:rFonts w:asciiTheme="minorHAnsi" w:hAnsiTheme="minorHAnsi" w:cstheme="minorHAnsi"/>
          <w:sz w:val="22"/>
          <w:szCs w:val="22"/>
        </w:rPr>
        <w:t>Antonini</w:t>
      </w:r>
      <w:proofErr w:type="spellEnd"/>
      <w:r w:rsidRPr="007A13F9">
        <w:rPr>
          <w:rFonts w:asciiTheme="minorHAnsi" w:hAnsiTheme="minorHAnsi" w:cstheme="minorHAnsi"/>
          <w:sz w:val="22"/>
          <w:szCs w:val="22"/>
        </w:rPr>
        <w:t xml:space="preserve"> a, Colleen Overholt, L.M.F.T. b, Darren </w:t>
      </w:r>
      <w:proofErr w:type="spellStart"/>
      <w:r w:rsidRPr="007A13F9">
        <w:rPr>
          <w:rFonts w:asciiTheme="minorHAnsi" w:hAnsiTheme="minorHAnsi" w:cstheme="minorHAnsi"/>
          <w:sz w:val="22"/>
          <w:szCs w:val="22"/>
        </w:rPr>
        <w:t>Urada</w:t>
      </w:r>
      <w:proofErr w:type="spellEnd"/>
      <w:r w:rsidRPr="007A13F9">
        <w:rPr>
          <w:rFonts w:asciiTheme="minorHAnsi" w:hAnsiTheme="minorHAnsi" w:cstheme="minorHAnsi"/>
          <w:sz w:val="22"/>
          <w:szCs w:val="22"/>
        </w:rPr>
        <w:t>, Ph.D. a</w:t>
      </w:r>
    </w:p>
    <w:p w14:paraId="612F79B3" w14:textId="77777777" w:rsidR="00E86675" w:rsidRPr="007A13F9" w:rsidRDefault="00E86675" w:rsidP="00E86675">
      <w:pPr>
        <w:pStyle w:val="ListParagraph"/>
        <w:numPr>
          <w:ilvl w:val="0"/>
          <w:numId w:val="35"/>
        </w:numPr>
        <w:autoSpaceDE w:val="0"/>
        <w:autoSpaceDN w:val="0"/>
        <w:adjustRightInd w:val="0"/>
        <w:rPr>
          <w:rFonts w:asciiTheme="minorHAnsi" w:hAnsiTheme="minorHAnsi" w:cstheme="minorHAnsi"/>
          <w:sz w:val="22"/>
          <w:szCs w:val="22"/>
        </w:rPr>
      </w:pPr>
      <w:r w:rsidRPr="007A13F9">
        <w:rPr>
          <w:rFonts w:asciiTheme="minorHAnsi" w:hAnsiTheme="minorHAnsi" w:cstheme="minorHAnsi"/>
          <w:sz w:val="22"/>
          <w:szCs w:val="22"/>
        </w:rPr>
        <w:t xml:space="preserve">Self-Assessment Checklist for Integrating Behavioral Health and Ambulatory Care </w:t>
      </w:r>
    </w:p>
    <w:p w14:paraId="755CC42E" w14:textId="77777777" w:rsidR="00E86675" w:rsidRPr="007A13F9" w:rsidRDefault="00E86675" w:rsidP="00732D4E">
      <w:pPr>
        <w:pStyle w:val="CommentText"/>
        <w:ind w:left="720"/>
        <w:rPr>
          <w:rFonts w:cstheme="minorHAnsi"/>
          <w:szCs w:val="22"/>
        </w:rPr>
      </w:pPr>
      <w:r w:rsidRPr="007A13F9">
        <w:rPr>
          <w:rFonts w:cstheme="minorHAnsi"/>
          <w:szCs w:val="22"/>
        </w:rPr>
        <w:t xml:space="preserve">AHRQ. The </w:t>
      </w:r>
      <w:proofErr w:type="gramStart"/>
      <w:r w:rsidRPr="007A13F9">
        <w:rPr>
          <w:rFonts w:cstheme="minorHAnsi"/>
          <w:szCs w:val="22"/>
        </w:rPr>
        <w:t>Academy  Integrating</w:t>
      </w:r>
      <w:proofErr w:type="gramEnd"/>
      <w:r w:rsidRPr="007A13F9">
        <w:rPr>
          <w:rFonts w:cstheme="minorHAnsi"/>
          <w:szCs w:val="22"/>
        </w:rPr>
        <w:t xml:space="preserve"> Behavioral Health and Primary Care</w:t>
      </w:r>
    </w:p>
    <w:p w14:paraId="0278BC7E" w14:textId="0F09A05E" w:rsidR="00732D4E" w:rsidRPr="007A13F9" w:rsidRDefault="00732D4E" w:rsidP="00732D4E">
      <w:pPr>
        <w:numPr>
          <w:ilvl w:val="0"/>
          <w:numId w:val="35"/>
        </w:numPr>
        <w:contextualSpacing/>
        <w:rPr>
          <w:rFonts w:eastAsia="Calibri" w:cstheme="minorHAnsi"/>
          <w:lang w:val="en"/>
        </w:rPr>
      </w:pPr>
      <w:r w:rsidRPr="007A13F9">
        <w:rPr>
          <w:rFonts w:eastAsia="Calibri" w:cstheme="minorHAnsi"/>
          <w:lang w:val="en"/>
        </w:rPr>
        <w:t xml:space="preserve">1. </w:t>
      </w:r>
      <w:proofErr w:type="spellStart"/>
      <w:r w:rsidRPr="007A13F9">
        <w:rPr>
          <w:rFonts w:eastAsia="Calibri" w:cstheme="minorHAnsi"/>
          <w:lang w:val="en"/>
        </w:rPr>
        <w:t>Stuckenbruck</w:t>
      </w:r>
      <w:proofErr w:type="spellEnd"/>
      <w:r w:rsidRPr="007A13F9">
        <w:rPr>
          <w:rFonts w:eastAsia="Calibri" w:cstheme="minorHAnsi"/>
          <w:lang w:val="en"/>
        </w:rPr>
        <w:t xml:space="preserve">, L. C. (1979). The matrix organization. </w:t>
      </w:r>
      <w:r w:rsidRPr="007A13F9">
        <w:rPr>
          <w:rFonts w:eastAsia="Calibri" w:cstheme="minorHAnsi"/>
          <w:i/>
          <w:iCs/>
          <w:lang w:val="en"/>
        </w:rPr>
        <w:t>Project Management Quarterly, 10</w:t>
      </w:r>
      <w:r w:rsidRPr="007A13F9">
        <w:rPr>
          <w:rFonts w:eastAsia="Calibri" w:cstheme="minorHAnsi"/>
          <w:lang w:val="en"/>
        </w:rPr>
        <w:t>(3), 21–33.</w:t>
      </w:r>
    </w:p>
    <w:p w14:paraId="6CE3E8AA" w14:textId="77777777" w:rsidR="00732D4E" w:rsidRPr="007A13F9" w:rsidRDefault="00732D4E" w:rsidP="00732D4E">
      <w:pPr>
        <w:ind w:left="720"/>
        <w:contextualSpacing/>
        <w:rPr>
          <w:rFonts w:eastAsia="Calibri" w:cstheme="minorHAnsi"/>
          <w:i/>
        </w:rPr>
      </w:pPr>
      <w:r w:rsidRPr="007A13F9">
        <w:rPr>
          <w:rFonts w:eastAsia="Calibri" w:cstheme="minorHAnsi"/>
          <w:lang w:val="en"/>
        </w:rPr>
        <w:t xml:space="preserve">2. Malloy, R. (2012). </w:t>
      </w:r>
      <w:r w:rsidRPr="007A13F9">
        <w:rPr>
          <w:rFonts w:eastAsia="Calibri" w:cstheme="minorHAnsi"/>
        </w:rPr>
        <w:t xml:space="preserve">Managing Effectively in a Matrix. </w:t>
      </w:r>
      <w:r w:rsidRPr="007A13F9">
        <w:rPr>
          <w:rFonts w:eastAsia="Calibri" w:cstheme="minorHAnsi"/>
          <w:i/>
        </w:rPr>
        <w:t xml:space="preserve">Harvard </w:t>
      </w:r>
      <w:proofErr w:type="spellStart"/>
      <w:r w:rsidRPr="007A13F9">
        <w:rPr>
          <w:rFonts w:eastAsia="Calibri" w:cstheme="minorHAnsi"/>
          <w:i/>
        </w:rPr>
        <w:t>Buisness</w:t>
      </w:r>
      <w:proofErr w:type="spellEnd"/>
      <w:r w:rsidRPr="007A13F9">
        <w:rPr>
          <w:rFonts w:eastAsia="Calibri" w:cstheme="minorHAnsi"/>
          <w:i/>
        </w:rPr>
        <w:t xml:space="preserve"> Review, https://hbr.org/2012/08/become-a-stronger-matrix-leade</w:t>
      </w:r>
    </w:p>
    <w:p w14:paraId="0607B24E" w14:textId="77777777" w:rsidR="00732D4E" w:rsidRPr="007A13F9" w:rsidRDefault="00732D4E" w:rsidP="00577DAA">
      <w:pPr>
        <w:autoSpaceDE w:val="0"/>
        <w:autoSpaceDN w:val="0"/>
        <w:adjustRightInd w:val="0"/>
        <w:ind w:left="720"/>
        <w:rPr>
          <w:rFonts w:eastAsia="Calibri" w:cstheme="minorHAnsi"/>
          <w:i/>
        </w:rPr>
      </w:pPr>
      <w:r w:rsidRPr="007A13F9">
        <w:rPr>
          <w:rFonts w:eastAsia="Calibri" w:cstheme="minorHAnsi"/>
        </w:rPr>
        <w:t xml:space="preserve">3. </w:t>
      </w:r>
      <w:proofErr w:type="spellStart"/>
      <w:r w:rsidRPr="007A13F9">
        <w:rPr>
          <w:rFonts w:eastAsia="Calibri" w:cstheme="minorHAnsi"/>
        </w:rPr>
        <w:t>Chidiac</w:t>
      </w:r>
      <w:proofErr w:type="spellEnd"/>
      <w:r w:rsidRPr="007A13F9">
        <w:rPr>
          <w:rFonts w:eastAsia="Calibri" w:cstheme="minorHAnsi"/>
        </w:rPr>
        <w:t xml:space="preserve">, M., Denham-Vaughan, S., Osborne, L. (2017).  The relational matrix model of supervision: context, framing and inter-connection </w:t>
      </w:r>
      <w:r w:rsidRPr="007A13F9">
        <w:rPr>
          <w:rFonts w:eastAsia="Calibri" w:cstheme="minorHAnsi"/>
          <w:i/>
        </w:rPr>
        <w:t xml:space="preserve">British Gestalt Journal, </w:t>
      </w:r>
      <w:r w:rsidRPr="007A13F9">
        <w:rPr>
          <w:rFonts w:eastAsia="Calibri" w:cstheme="minorHAnsi"/>
        </w:rPr>
        <w:t>26(2), 21-30.</w:t>
      </w:r>
    </w:p>
    <w:p w14:paraId="06470825" w14:textId="5CBA71FE" w:rsidR="007D4896" w:rsidRPr="0090355A" w:rsidRDefault="007D4896" w:rsidP="0090355A">
      <w:pPr>
        <w:pStyle w:val="CommentText"/>
        <w:ind w:left="720"/>
        <w:rPr>
          <w:rFonts w:cstheme="minorHAnsi"/>
          <w:szCs w:val="22"/>
        </w:rPr>
      </w:pPr>
      <w:r w:rsidRPr="0090355A">
        <w:rPr>
          <w:rFonts w:ascii="NQVEV M+ Futura" w:hAnsi="NQVEV M+ Futura" w:cs="NQVEV M+ Futura"/>
          <w:b/>
          <w:bCs/>
          <w:color w:val="FFFFFF"/>
          <w:sz w:val="72"/>
          <w:szCs w:val="72"/>
        </w:rPr>
        <w:t>Health and Primary Care Integration</w:t>
      </w:r>
    </w:p>
    <w:p w14:paraId="6E102B69" w14:textId="77777777" w:rsidR="007D4896" w:rsidRDefault="007D4896" w:rsidP="00B83479">
      <w:pPr>
        <w:pStyle w:val="CommentText"/>
        <w:ind w:left="720"/>
      </w:pPr>
      <w:r w:rsidRPr="00DB5FFA">
        <w:rPr>
          <w:rFonts w:ascii="PVVRL V+ Futura" w:hAnsi="PVVRL V+ Futura" w:cs="PVVRL V+ Futura"/>
          <w:color w:val="FFFFFF"/>
          <w:sz w:val="40"/>
          <w:szCs w:val="40"/>
        </w:rPr>
        <w:t>Concepts and Definitions Developed by Expert Consensus</w:t>
      </w:r>
      <w:r>
        <w:rPr>
          <w:rFonts w:ascii="PVVRL V+ Futura" w:hAnsi="PVVRL V+ Futura" w:cs="PVVRL V+ Futura"/>
          <w:color w:val="FFFFFF"/>
          <w:sz w:val="40"/>
          <w:szCs w:val="40"/>
        </w:rPr>
        <w:t>--AHRQ</w:t>
      </w:r>
    </w:p>
    <w:p w14:paraId="7399FC4C" w14:textId="21682398" w:rsidR="00381875" w:rsidRDefault="00381875" w:rsidP="00B83479"/>
    <w:sectPr w:rsidR="0038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QVEV M+ Futura">
    <w:altName w:val="Cambria"/>
    <w:panose1 w:val="00000000000000000000"/>
    <w:charset w:val="00"/>
    <w:family w:val="roman"/>
    <w:notTrueType/>
    <w:pitch w:val="default"/>
    <w:sig w:usb0="00000003" w:usb1="00000000" w:usb2="00000000" w:usb3="00000000" w:csb0="00000001" w:csb1="00000000"/>
  </w:font>
  <w:font w:name="PVVRL V+ Futura">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F10978"/>
    <w:multiLevelType w:val="hybridMultilevel"/>
    <w:tmpl w:val="DFA4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B62BB3"/>
    <w:multiLevelType w:val="hybridMultilevel"/>
    <w:tmpl w:val="52D8A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382CA1"/>
    <w:multiLevelType w:val="hybridMultilevel"/>
    <w:tmpl w:val="BD88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7A5013"/>
    <w:multiLevelType w:val="hybridMultilevel"/>
    <w:tmpl w:val="EFE47D1A"/>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0E7723"/>
    <w:multiLevelType w:val="hybridMultilevel"/>
    <w:tmpl w:val="D89C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843C29"/>
    <w:multiLevelType w:val="hybridMultilevel"/>
    <w:tmpl w:val="5EE6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32977FC"/>
    <w:multiLevelType w:val="hybridMultilevel"/>
    <w:tmpl w:val="27F4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D565562"/>
    <w:multiLevelType w:val="hybridMultilevel"/>
    <w:tmpl w:val="9C38A9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370C"/>
    <w:multiLevelType w:val="hybridMultilevel"/>
    <w:tmpl w:val="083A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E5F6453"/>
    <w:multiLevelType w:val="multilevel"/>
    <w:tmpl w:val="B91CF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3"/>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421A25"/>
    <w:multiLevelType w:val="hybridMultilevel"/>
    <w:tmpl w:val="7CF2F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147E49"/>
    <w:multiLevelType w:val="hybridMultilevel"/>
    <w:tmpl w:val="3E94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2"/>
  </w:num>
  <w:num w:numId="3">
    <w:abstractNumId w:val="10"/>
  </w:num>
  <w:num w:numId="4">
    <w:abstractNumId w:val="32"/>
  </w:num>
  <w:num w:numId="5">
    <w:abstractNumId w:val="14"/>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0"/>
  </w:num>
  <w:num w:numId="20">
    <w:abstractNumId w:val="30"/>
  </w:num>
  <w:num w:numId="21">
    <w:abstractNumId w:val="26"/>
  </w:num>
  <w:num w:numId="22">
    <w:abstractNumId w:val="11"/>
  </w:num>
  <w:num w:numId="23">
    <w:abstractNumId w:val="34"/>
  </w:num>
  <w:num w:numId="24">
    <w:abstractNumId w:val="28"/>
  </w:num>
  <w:num w:numId="25">
    <w:abstractNumId w:val="21"/>
  </w:num>
  <w:num w:numId="26">
    <w:abstractNumId w:val="25"/>
  </w:num>
  <w:num w:numId="27">
    <w:abstractNumId w:val="19"/>
  </w:num>
  <w:num w:numId="28">
    <w:abstractNumId w:val="15"/>
  </w:num>
  <w:num w:numId="29">
    <w:abstractNumId w:val="31"/>
  </w:num>
  <w:num w:numId="30">
    <w:abstractNumId w:val="18"/>
  </w:num>
  <w:num w:numId="31">
    <w:abstractNumId w:val="24"/>
  </w:num>
  <w:num w:numId="32">
    <w:abstractNumId w:val="16"/>
  </w:num>
  <w:num w:numId="33">
    <w:abstractNumId w:val="13"/>
  </w:num>
  <w:num w:numId="34">
    <w:abstractNumId w:val="2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75"/>
    <w:rsid w:val="00031CF9"/>
    <w:rsid w:val="00237299"/>
    <w:rsid w:val="002A2742"/>
    <w:rsid w:val="00381875"/>
    <w:rsid w:val="003A3503"/>
    <w:rsid w:val="0044797F"/>
    <w:rsid w:val="00461C9C"/>
    <w:rsid w:val="00473752"/>
    <w:rsid w:val="00577DAA"/>
    <w:rsid w:val="00594158"/>
    <w:rsid w:val="00612B58"/>
    <w:rsid w:val="00626CCD"/>
    <w:rsid w:val="00645252"/>
    <w:rsid w:val="006D3D74"/>
    <w:rsid w:val="00732D4E"/>
    <w:rsid w:val="00753C8C"/>
    <w:rsid w:val="007A13F9"/>
    <w:rsid w:val="007D4896"/>
    <w:rsid w:val="0083111D"/>
    <w:rsid w:val="0083569A"/>
    <w:rsid w:val="008603AE"/>
    <w:rsid w:val="0090355A"/>
    <w:rsid w:val="00A9204E"/>
    <w:rsid w:val="00A933AB"/>
    <w:rsid w:val="00B83479"/>
    <w:rsid w:val="00B946D9"/>
    <w:rsid w:val="00C71534"/>
    <w:rsid w:val="00E30C7F"/>
    <w:rsid w:val="00E86675"/>
    <w:rsid w:val="00FC044B"/>
    <w:rsid w:val="00F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4740"/>
  <w15:chartTrackingRefBased/>
  <w15:docId w15:val="{E8E52607-E526-4BCC-A18E-41D52E7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aliases w:val="BulletedText"/>
    <w:basedOn w:val="Normal"/>
    <w:link w:val="ListParagraphChar"/>
    <w:uiPriority w:val="99"/>
    <w:qFormat/>
    <w:rsid w:val="00381875"/>
    <w:pPr>
      <w:ind w:left="720"/>
      <w:contextualSpacing/>
    </w:pPr>
    <w:rPr>
      <w:rFonts w:ascii="Times New Roman" w:eastAsia="MS Mincho" w:hAnsi="Times New Roman" w:cs="Times New Roman"/>
      <w:sz w:val="24"/>
      <w:szCs w:val="24"/>
      <w:lang w:eastAsia="ja-JP"/>
    </w:rPr>
  </w:style>
  <w:style w:type="paragraph" w:customStyle="1" w:styleId="Default">
    <w:name w:val="Default"/>
    <w:rsid w:val="00381875"/>
    <w:pPr>
      <w:autoSpaceDE w:val="0"/>
      <w:autoSpaceDN w:val="0"/>
      <w:adjustRightInd w:val="0"/>
    </w:pPr>
    <w:rPr>
      <w:rFonts w:ascii="Times New Roman" w:eastAsia="Times New Roman" w:hAnsi="Times New Roman" w:cs="Times New Roman"/>
      <w:color w:val="000000"/>
      <w:sz w:val="24"/>
      <w:szCs w:val="24"/>
    </w:rPr>
  </w:style>
  <w:style w:type="character" w:customStyle="1" w:styleId="ListParagraphChar">
    <w:name w:val="List Paragraph Char"/>
    <w:aliases w:val="BulletedText Char"/>
    <w:basedOn w:val="DefaultParagraphFont"/>
    <w:link w:val="ListParagraph"/>
    <w:uiPriority w:val="99"/>
    <w:locked/>
    <w:rsid w:val="00381875"/>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hwcentral.org/supervision-of-community-health-work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favet\AppData\Roaming\Microsoft\Templates\Single%20spaced%20(blank)(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6811E-3C89-4ED3-890E-20F13419E446}" type="doc">
      <dgm:prSet loTypeId="urn:microsoft.com/office/officeart/2005/8/layout/venn1" loCatId="relationship" qsTypeId="urn:microsoft.com/office/officeart/2005/8/quickstyle/simple1" qsCatId="simple" csTypeId="urn:microsoft.com/office/officeart/2005/8/colors/accent1_2" csCatId="accent1" phldr="1"/>
      <dgm:spPr/>
    </dgm:pt>
    <dgm:pt modelId="{5AD898B8-238A-4C5B-A962-E4869BC7E2E2}">
      <dgm:prSet phldrT="[Text]"/>
      <dgm:spPr/>
      <dgm:t>
        <a:bodyPr/>
        <a:lstStyle/>
        <a:p>
          <a:r>
            <a:rPr lang="en-US" dirty="0"/>
            <a:t>Site Supervisor</a:t>
          </a:r>
        </a:p>
      </dgm:t>
    </dgm:pt>
    <dgm:pt modelId="{211BAE10-D506-47A2-9538-3233D4A617F1}" type="parTrans" cxnId="{E03C43F0-9AF0-4C39-ACBE-F205B97651B8}">
      <dgm:prSet/>
      <dgm:spPr/>
      <dgm:t>
        <a:bodyPr/>
        <a:lstStyle/>
        <a:p>
          <a:endParaRPr lang="en-US"/>
        </a:p>
      </dgm:t>
    </dgm:pt>
    <dgm:pt modelId="{128D0D47-69BD-459C-99EC-8C2E95C2D604}" type="sibTrans" cxnId="{E03C43F0-9AF0-4C39-ACBE-F205B97651B8}">
      <dgm:prSet/>
      <dgm:spPr/>
      <dgm:t>
        <a:bodyPr/>
        <a:lstStyle/>
        <a:p>
          <a:endParaRPr lang="en-US"/>
        </a:p>
      </dgm:t>
    </dgm:pt>
    <dgm:pt modelId="{353E08C8-2EAA-4133-A2B0-DBEB2C1AAB2D}">
      <dgm:prSet phldrT="[Text]"/>
      <dgm:spPr/>
      <dgm:t>
        <a:bodyPr/>
        <a:lstStyle/>
        <a:p>
          <a:r>
            <a:rPr lang="en-US" dirty="0"/>
            <a:t>Medical Director</a:t>
          </a:r>
        </a:p>
      </dgm:t>
    </dgm:pt>
    <dgm:pt modelId="{73B61FF5-2EA0-4451-B144-D3A6FCB62D7C}" type="parTrans" cxnId="{E2E40119-F778-4138-A877-2EDCC13AEB87}">
      <dgm:prSet/>
      <dgm:spPr/>
      <dgm:t>
        <a:bodyPr/>
        <a:lstStyle/>
        <a:p>
          <a:endParaRPr lang="en-US"/>
        </a:p>
      </dgm:t>
    </dgm:pt>
    <dgm:pt modelId="{806D9898-5760-4D75-AB8D-FC3CE135A6E6}" type="sibTrans" cxnId="{E2E40119-F778-4138-A877-2EDCC13AEB87}">
      <dgm:prSet/>
      <dgm:spPr/>
      <dgm:t>
        <a:bodyPr/>
        <a:lstStyle/>
        <a:p>
          <a:endParaRPr lang="en-US"/>
        </a:p>
      </dgm:t>
    </dgm:pt>
    <dgm:pt modelId="{941C1548-0191-4F09-8354-87F9A5D942C0}">
      <dgm:prSet phldrT="[Text]"/>
      <dgm:spPr/>
      <dgm:t>
        <a:bodyPr/>
        <a:lstStyle/>
        <a:p>
          <a:r>
            <a:rPr lang="en-US" dirty="0"/>
            <a:t>Content Expert</a:t>
          </a:r>
        </a:p>
      </dgm:t>
    </dgm:pt>
    <dgm:pt modelId="{DDB2B393-7EA0-4ABB-A617-D2C125C53BF1}" type="parTrans" cxnId="{713628BB-0A92-4824-95E5-0E9B665A7F79}">
      <dgm:prSet/>
      <dgm:spPr/>
      <dgm:t>
        <a:bodyPr/>
        <a:lstStyle/>
        <a:p>
          <a:endParaRPr lang="en-US"/>
        </a:p>
      </dgm:t>
    </dgm:pt>
    <dgm:pt modelId="{F824BF30-78F9-47B2-A747-C6D91E59C09F}" type="sibTrans" cxnId="{713628BB-0A92-4824-95E5-0E9B665A7F79}">
      <dgm:prSet/>
      <dgm:spPr/>
      <dgm:t>
        <a:bodyPr/>
        <a:lstStyle/>
        <a:p>
          <a:endParaRPr lang="en-US"/>
        </a:p>
      </dgm:t>
    </dgm:pt>
    <dgm:pt modelId="{5C1711CA-282A-4387-94DC-5D765E4A9932}" type="pres">
      <dgm:prSet presAssocID="{F9A6811E-3C89-4ED3-890E-20F13419E446}" presName="compositeShape" presStyleCnt="0">
        <dgm:presLayoutVars>
          <dgm:chMax val="7"/>
          <dgm:dir/>
          <dgm:resizeHandles val="exact"/>
        </dgm:presLayoutVars>
      </dgm:prSet>
      <dgm:spPr/>
    </dgm:pt>
    <dgm:pt modelId="{EF23DA7D-FA04-4C75-83D1-D38D36788475}" type="pres">
      <dgm:prSet presAssocID="{5AD898B8-238A-4C5B-A962-E4869BC7E2E2}" presName="circ1" presStyleLbl="vennNode1" presStyleIdx="0" presStyleCnt="3"/>
      <dgm:spPr/>
    </dgm:pt>
    <dgm:pt modelId="{36B0CCE6-FC62-4D7B-B6B8-A5896213287E}" type="pres">
      <dgm:prSet presAssocID="{5AD898B8-238A-4C5B-A962-E4869BC7E2E2}" presName="circ1Tx" presStyleLbl="revTx" presStyleIdx="0" presStyleCnt="0">
        <dgm:presLayoutVars>
          <dgm:chMax val="0"/>
          <dgm:chPref val="0"/>
          <dgm:bulletEnabled val="1"/>
        </dgm:presLayoutVars>
      </dgm:prSet>
      <dgm:spPr/>
    </dgm:pt>
    <dgm:pt modelId="{08B1BCAC-69D3-4703-9242-E30ACAA56283}" type="pres">
      <dgm:prSet presAssocID="{353E08C8-2EAA-4133-A2B0-DBEB2C1AAB2D}" presName="circ2" presStyleLbl="vennNode1" presStyleIdx="1" presStyleCnt="3"/>
      <dgm:spPr/>
    </dgm:pt>
    <dgm:pt modelId="{90F4D916-8589-40DD-BF5B-F4101A6BEFB6}" type="pres">
      <dgm:prSet presAssocID="{353E08C8-2EAA-4133-A2B0-DBEB2C1AAB2D}" presName="circ2Tx" presStyleLbl="revTx" presStyleIdx="0" presStyleCnt="0">
        <dgm:presLayoutVars>
          <dgm:chMax val="0"/>
          <dgm:chPref val="0"/>
          <dgm:bulletEnabled val="1"/>
        </dgm:presLayoutVars>
      </dgm:prSet>
      <dgm:spPr/>
    </dgm:pt>
    <dgm:pt modelId="{6648BEDA-860F-429F-9C05-51A7F5BEC7F6}" type="pres">
      <dgm:prSet presAssocID="{941C1548-0191-4F09-8354-87F9A5D942C0}" presName="circ3" presStyleLbl="vennNode1" presStyleIdx="2" presStyleCnt="3" custLinFactNeighborX="-236" custLinFactNeighborY="1177"/>
      <dgm:spPr/>
    </dgm:pt>
    <dgm:pt modelId="{674BE8C3-5D25-43C5-847F-4500D7E3DCF4}" type="pres">
      <dgm:prSet presAssocID="{941C1548-0191-4F09-8354-87F9A5D942C0}" presName="circ3Tx" presStyleLbl="revTx" presStyleIdx="0" presStyleCnt="0">
        <dgm:presLayoutVars>
          <dgm:chMax val="0"/>
          <dgm:chPref val="0"/>
          <dgm:bulletEnabled val="1"/>
        </dgm:presLayoutVars>
      </dgm:prSet>
      <dgm:spPr/>
    </dgm:pt>
  </dgm:ptLst>
  <dgm:cxnLst>
    <dgm:cxn modelId="{E2E40119-F778-4138-A877-2EDCC13AEB87}" srcId="{F9A6811E-3C89-4ED3-890E-20F13419E446}" destId="{353E08C8-2EAA-4133-A2B0-DBEB2C1AAB2D}" srcOrd="1" destOrd="0" parTransId="{73B61FF5-2EA0-4451-B144-D3A6FCB62D7C}" sibTransId="{806D9898-5760-4D75-AB8D-FC3CE135A6E6}"/>
    <dgm:cxn modelId="{51BB3A32-0A6F-42D6-B1A1-5216AB9F59E4}" type="presOf" srcId="{5AD898B8-238A-4C5B-A962-E4869BC7E2E2}" destId="{36B0CCE6-FC62-4D7B-B6B8-A5896213287E}" srcOrd="1" destOrd="0" presId="urn:microsoft.com/office/officeart/2005/8/layout/venn1"/>
    <dgm:cxn modelId="{D4F5D532-1B90-4A5B-9B8F-A5B9C04595BB}" type="presOf" srcId="{353E08C8-2EAA-4133-A2B0-DBEB2C1AAB2D}" destId="{08B1BCAC-69D3-4703-9242-E30ACAA56283}" srcOrd="0" destOrd="0" presId="urn:microsoft.com/office/officeart/2005/8/layout/venn1"/>
    <dgm:cxn modelId="{4E57DC41-DED7-44C1-8737-58A6FAECC081}" type="presOf" srcId="{353E08C8-2EAA-4133-A2B0-DBEB2C1AAB2D}" destId="{90F4D916-8589-40DD-BF5B-F4101A6BEFB6}" srcOrd="1" destOrd="0" presId="urn:microsoft.com/office/officeart/2005/8/layout/venn1"/>
    <dgm:cxn modelId="{FF8C0FB5-17E2-4B1E-A76D-BEFC04949CF2}" type="presOf" srcId="{941C1548-0191-4F09-8354-87F9A5D942C0}" destId="{6648BEDA-860F-429F-9C05-51A7F5BEC7F6}" srcOrd="0" destOrd="0" presId="urn:microsoft.com/office/officeart/2005/8/layout/venn1"/>
    <dgm:cxn modelId="{81EE79B8-ADD8-492C-93DF-AC0F9E066D21}" type="presOf" srcId="{941C1548-0191-4F09-8354-87F9A5D942C0}" destId="{674BE8C3-5D25-43C5-847F-4500D7E3DCF4}" srcOrd="1" destOrd="0" presId="urn:microsoft.com/office/officeart/2005/8/layout/venn1"/>
    <dgm:cxn modelId="{713628BB-0A92-4824-95E5-0E9B665A7F79}" srcId="{F9A6811E-3C89-4ED3-890E-20F13419E446}" destId="{941C1548-0191-4F09-8354-87F9A5D942C0}" srcOrd="2" destOrd="0" parTransId="{DDB2B393-7EA0-4ABB-A617-D2C125C53BF1}" sibTransId="{F824BF30-78F9-47B2-A747-C6D91E59C09F}"/>
    <dgm:cxn modelId="{45B2CFC2-1AB4-4FFD-B156-194686523393}" type="presOf" srcId="{5AD898B8-238A-4C5B-A962-E4869BC7E2E2}" destId="{EF23DA7D-FA04-4C75-83D1-D38D36788475}" srcOrd="0" destOrd="0" presId="urn:microsoft.com/office/officeart/2005/8/layout/venn1"/>
    <dgm:cxn modelId="{E03C43F0-9AF0-4C39-ACBE-F205B97651B8}" srcId="{F9A6811E-3C89-4ED3-890E-20F13419E446}" destId="{5AD898B8-238A-4C5B-A962-E4869BC7E2E2}" srcOrd="0" destOrd="0" parTransId="{211BAE10-D506-47A2-9538-3233D4A617F1}" sibTransId="{128D0D47-69BD-459C-99EC-8C2E95C2D604}"/>
    <dgm:cxn modelId="{9EDA86F9-7A9D-4B6A-9DA6-0F87D6E55345}" type="presOf" srcId="{F9A6811E-3C89-4ED3-890E-20F13419E446}" destId="{5C1711CA-282A-4387-94DC-5D765E4A9932}" srcOrd="0" destOrd="0" presId="urn:microsoft.com/office/officeart/2005/8/layout/venn1"/>
    <dgm:cxn modelId="{A482700B-54D8-4777-A117-33D775914B41}" type="presParOf" srcId="{5C1711CA-282A-4387-94DC-5D765E4A9932}" destId="{EF23DA7D-FA04-4C75-83D1-D38D36788475}" srcOrd="0" destOrd="0" presId="urn:microsoft.com/office/officeart/2005/8/layout/venn1"/>
    <dgm:cxn modelId="{C8669059-C515-43C9-909D-1CC944B5ABF2}" type="presParOf" srcId="{5C1711CA-282A-4387-94DC-5D765E4A9932}" destId="{36B0CCE6-FC62-4D7B-B6B8-A5896213287E}" srcOrd="1" destOrd="0" presId="urn:microsoft.com/office/officeart/2005/8/layout/venn1"/>
    <dgm:cxn modelId="{34FDD229-5EB7-41BD-8C17-B16E1DC8A74A}" type="presParOf" srcId="{5C1711CA-282A-4387-94DC-5D765E4A9932}" destId="{08B1BCAC-69D3-4703-9242-E30ACAA56283}" srcOrd="2" destOrd="0" presId="urn:microsoft.com/office/officeart/2005/8/layout/venn1"/>
    <dgm:cxn modelId="{506661B8-E361-4CAE-B5B5-DB602EF5A1C0}" type="presParOf" srcId="{5C1711CA-282A-4387-94DC-5D765E4A9932}" destId="{90F4D916-8589-40DD-BF5B-F4101A6BEFB6}" srcOrd="3" destOrd="0" presId="urn:microsoft.com/office/officeart/2005/8/layout/venn1"/>
    <dgm:cxn modelId="{EB8DF447-1A64-41CF-83B9-A36CDF5974C9}" type="presParOf" srcId="{5C1711CA-282A-4387-94DC-5D765E4A9932}" destId="{6648BEDA-860F-429F-9C05-51A7F5BEC7F6}" srcOrd="4" destOrd="0" presId="urn:microsoft.com/office/officeart/2005/8/layout/venn1"/>
    <dgm:cxn modelId="{DF5265E9-09FF-487A-86E3-1D4C71701DD6}" type="presParOf" srcId="{5C1711CA-282A-4387-94DC-5D765E4A9932}" destId="{674BE8C3-5D25-43C5-847F-4500D7E3DCF4}"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3DA7D-FA04-4C75-83D1-D38D36788475}">
      <dsp:nvSpPr>
        <dsp:cNvPr id="0" name=""/>
        <dsp:cNvSpPr/>
      </dsp:nvSpPr>
      <dsp:spPr>
        <a:xfrm>
          <a:off x="1514309" y="37659"/>
          <a:ext cx="1807657" cy="18076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dirty="0"/>
            <a:t>Site Supervisor</a:t>
          </a:r>
        </a:p>
      </dsp:txBody>
      <dsp:txXfrm>
        <a:off x="1755330" y="353999"/>
        <a:ext cx="1325615" cy="813446"/>
      </dsp:txXfrm>
    </dsp:sp>
    <dsp:sp modelId="{08B1BCAC-69D3-4703-9242-E30ACAA56283}">
      <dsp:nvSpPr>
        <dsp:cNvPr id="0" name=""/>
        <dsp:cNvSpPr/>
      </dsp:nvSpPr>
      <dsp:spPr>
        <a:xfrm>
          <a:off x="2166572" y="1167445"/>
          <a:ext cx="1807657" cy="18076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dirty="0"/>
            <a:t>Medical Director</a:t>
          </a:r>
        </a:p>
      </dsp:txBody>
      <dsp:txXfrm>
        <a:off x="2719414" y="1634423"/>
        <a:ext cx="1084594" cy="994211"/>
      </dsp:txXfrm>
    </dsp:sp>
    <dsp:sp modelId="{6648BEDA-860F-429F-9C05-51A7F5BEC7F6}">
      <dsp:nvSpPr>
        <dsp:cNvPr id="0" name=""/>
        <dsp:cNvSpPr/>
      </dsp:nvSpPr>
      <dsp:spPr>
        <a:xfrm>
          <a:off x="857780" y="1188721"/>
          <a:ext cx="1807657" cy="18076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dirty="0"/>
            <a:t>Content Expert</a:t>
          </a:r>
        </a:p>
      </dsp:txBody>
      <dsp:txXfrm>
        <a:off x="1028001" y="1655700"/>
        <a:ext cx="1084594" cy="99421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Modified xmlns="75a46430-bbce-4e4e-9e87-67f557e22f41" xsi:nil="true"/>
    <Notes0 xmlns="75a46430-bbce-4e4e-9e87-67f557e22f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CF15F1A93FF4C96C36E459F803F31" ma:contentTypeVersion="14" ma:contentTypeDescription="Create a new document." ma:contentTypeScope="" ma:versionID="a4e5379439ad0732d893dbff90e94ddd">
  <xsd:schema xmlns:xsd="http://www.w3.org/2001/XMLSchema" xmlns:xs="http://www.w3.org/2001/XMLSchema" xmlns:p="http://schemas.microsoft.com/office/2006/metadata/properties" xmlns:ns2="75a46430-bbce-4e4e-9e87-67f557e22f41" xmlns:ns3="0a49043e-abd3-43f9-8024-4b674940b622" targetNamespace="http://schemas.microsoft.com/office/2006/metadata/properties" ma:root="true" ma:fieldsID="5480783689d52a8d4e0f24b9b6f4d3d4" ns2:_="" ns3:_="">
    <xsd:import namespace="75a46430-bbce-4e4e-9e87-67f557e22f41"/>
    <xsd:import namespace="0a49043e-abd3-43f9-8024-4b674940b6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DateModified" minOccurs="0"/>
                <xsd:element ref="ns2:MediaServiceAutoKeyPoints" minOccurs="0"/>
                <xsd:element ref="ns2:MediaServiceKeyPoint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46430-bbce-4e4e-9e87-67f557e22f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Modified" ma:index="18" nillable="true" ma:displayName="DateModified" ma:format="DateTime" ma:internalName="Date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s0" ma:index="21"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9043e-abd3-43f9-8024-4b674940b6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75a46430-bbce-4e4e-9e87-67f557e22f41"/>
  </ds:schemaRefs>
</ds:datastoreItem>
</file>

<file path=customXml/itemProps2.xml><?xml version="1.0" encoding="utf-8"?>
<ds:datastoreItem xmlns:ds="http://schemas.openxmlformats.org/officeDocument/2006/customXml" ds:itemID="{542A1F54-72E6-46BC-A36C-4BD95BBA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46430-bbce-4e4e-9e87-67f557e22f41"/>
    <ds:schemaRef ds:uri="0a49043e-abd3-43f9-8024-4b674940b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0EB05-B307-4B58-8968-CCD76E01F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Favet, Heidi H.</dc:creator>
  <cp:keywords/>
  <dc:description/>
  <cp:lastModifiedBy>Anne Ganey</cp:lastModifiedBy>
  <cp:revision>2</cp:revision>
  <dcterms:created xsi:type="dcterms:W3CDTF">2020-07-23T20:30:00Z</dcterms:created>
  <dcterms:modified xsi:type="dcterms:W3CDTF">2020-07-23T20:30:00Z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0x0101003A9CF15F1A93FF4C96C36E459F803F31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