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98A" w:rsidRDefault="0088598A" w:rsidP="0088598A">
      <w:bookmarkStart w:id="0" w:name="_GoBack"/>
      <w:bookmarkEnd w:id="0"/>
    </w:p>
    <w:p w:rsidR="0088598A" w:rsidRDefault="0088598A" w:rsidP="0088598A">
      <w:r>
        <w:rPr>
          <w:noProof/>
        </w:rPr>
        <mc:AlternateContent>
          <mc:Choice Requires="wps">
            <w:drawing>
              <wp:anchor distT="0" distB="0" distL="114300" distR="114300" simplePos="0" relativeHeight="251660288" behindDoc="0" locked="1" layoutInCell="1" allowOverlap="1" wp14:anchorId="25253AF8" wp14:editId="20541137">
                <wp:simplePos x="0" y="0"/>
                <wp:positionH relativeFrom="column">
                  <wp:posOffset>-236220</wp:posOffset>
                </wp:positionH>
                <wp:positionV relativeFrom="paragraph">
                  <wp:posOffset>-266065</wp:posOffset>
                </wp:positionV>
                <wp:extent cx="2567940" cy="3429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8A" w:rsidRPr="00495185" w:rsidRDefault="0088598A" w:rsidP="0088598A">
                            <w:pPr>
                              <w:jc w:val="both"/>
                              <w:rPr>
                                <w:rFonts w:ascii="Arial" w:hAnsi="Arial" w:cs="Arial"/>
                                <w:b/>
                              </w:rPr>
                            </w:pPr>
                            <w:r>
                              <w:rPr>
                                <w:rFonts w:ascii="Arial" w:hAnsi="Arial" w:cs="Arial"/>
                              </w:rPr>
                              <w:t xml:space="preserve">   </w:t>
                            </w:r>
                            <w:r>
                              <w:rPr>
                                <w:rFonts w:ascii="Arial" w:hAnsi="Arial" w:cs="Arial"/>
                                <w:b/>
                              </w:rPr>
                              <w:t xml:space="preserve">COMMUNITY </w:t>
                            </w:r>
                            <w:r w:rsidRPr="00495185">
                              <w:rPr>
                                <w:rFonts w:ascii="Arial" w:hAnsi="Arial" w:cs="Arial"/>
                                <w:b/>
                              </w:rPr>
                              <w:t>SERVICES AGENCY</w:t>
                            </w:r>
                          </w:p>
                          <w:p w:rsidR="0088598A" w:rsidRDefault="0088598A" w:rsidP="0088598A">
                            <w:pPr>
                              <w:jc w:val="both"/>
                              <w:rPr>
                                <w:rFonts w:ascii="Arial" w:hAnsi="Arial" w:cs="Arial"/>
                              </w:rPr>
                            </w:pPr>
                          </w:p>
                          <w:p w:rsidR="0088598A" w:rsidRPr="00977C26" w:rsidRDefault="0088598A" w:rsidP="0088598A">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3AF8" id="_x0000_t202" coordsize="21600,21600" o:spt="202" path="m,l,21600r21600,l21600,xe">
                <v:stroke joinstyle="miter"/>
                <v:path gradientshapeok="t" o:connecttype="rect"/>
              </v:shapetype>
              <v:shape id="Text Box 18" o:spid="_x0000_s1026" type="#_x0000_t202" style="position:absolute;margin-left:-18.6pt;margin-top:-20.95pt;width:20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pM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GY2PKMg87A62EAP7OHc2izS1UP97L6ppGQy5aKDbtVSo4tozXQC+1N/+Lq&#10;hKMtyHr8KGuIQ7dGOqB9o3pbO6gGAnRo09OpNZZLBYdRPJunBEwV2N6RKA1c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" filled="f" stroked="f">
                <v:textbox>
                  <w:txbxContent>
                    <w:p w:rsidR="0088598A" w:rsidRPr="00495185" w:rsidRDefault="0088598A" w:rsidP="0088598A">
                      <w:pPr>
                        <w:jc w:val="both"/>
                        <w:rPr>
                          <w:rFonts w:ascii="Arial" w:hAnsi="Arial" w:cs="Arial"/>
                          <w:b/>
                        </w:rPr>
                      </w:pPr>
                      <w:r>
                        <w:rPr>
                          <w:rFonts w:ascii="Arial" w:hAnsi="Arial" w:cs="Arial"/>
                        </w:rPr>
                        <w:t xml:space="preserve">   </w:t>
                      </w:r>
                      <w:r>
                        <w:rPr>
                          <w:rFonts w:ascii="Arial" w:hAnsi="Arial" w:cs="Arial"/>
                          <w:b/>
                        </w:rPr>
                        <w:t xml:space="preserve">COMMUNITY </w:t>
                      </w:r>
                      <w:r w:rsidRPr="00495185">
                        <w:rPr>
                          <w:rFonts w:ascii="Arial" w:hAnsi="Arial" w:cs="Arial"/>
                          <w:b/>
                        </w:rPr>
                        <w:t>SERVICES AGENCY</w:t>
                      </w:r>
                    </w:p>
                    <w:p w:rsidR="0088598A" w:rsidRDefault="0088598A" w:rsidP="0088598A">
                      <w:pPr>
                        <w:jc w:val="both"/>
                        <w:rPr>
                          <w:rFonts w:ascii="Arial" w:hAnsi="Arial" w:cs="Arial"/>
                        </w:rPr>
                      </w:pPr>
                    </w:p>
                    <w:p w:rsidR="0088598A" w:rsidRPr="00977C26" w:rsidRDefault="0088598A" w:rsidP="0088598A">
                      <w:pPr>
                        <w:jc w:val="both"/>
                        <w:rPr>
                          <w:rFonts w:ascii="Arial" w:hAnsi="Arial" w:cs="Arial"/>
                        </w:rPr>
                      </w:pPr>
                    </w:p>
                  </w:txbxContent>
                </v:textbox>
                <w10:anchorlock/>
              </v:shape>
            </w:pict>
          </mc:Fallback>
        </mc:AlternateContent>
      </w:r>
    </w:p>
    <w:p w:rsidR="0088598A" w:rsidRDefault="0088598A" w:rsidP="0088598A">
      <w:r>
        <w:rPr>
          <w:noProof/>
        </w:rPr>
        <mc:AlternateContent>
          <mc:Choice Requires="wps">
            <w:drawing>
              <wp:anchor distT="0" distB="0" distL="114300" distR="114300" simplePos="0" relativeHeight="251662336" behindDoc="0" locked="1" layoutInCell="1" allowOverlap="1" wp14:anchorId="54252BA5" wp14:editId="3108296A">
                <wp:simplePos x="0" y="0"/>
                <wp:positionH relativeFrom="column">
                  <wp:posOffset>-106680</wp:posOffset>
                </wp:positionH>
                <wp:positionV relativeFrom="paragraph">
                  <wp:posOffset>-281940</wp:posOffset>
                </wp:positionV>
                <wp:extent cx="1722120" cy="701040"/>
                <wp:effectExtent l="0" t="0" r="0" b="381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8A" w:rsidRPr="00E8460A" w:rsidRDefault="0088598A" w:rsidP="0088598A">
                            <w:pPr>
                              <w:spacing w:after="0"/>
                              <w:rPr>
                                <w:rFonts w:ascii="Arial" w:hAnsi="Arial" w:cs="Arial"/>
                                <w:b/>
                                <w:sz w:val="20"/>
                              </w:rPr>
                            </w:pPr>
                            <w:r w:rsidRPr="00E8460A">
                              <w:rPr>
                                <w:rFonts w:ascii="Arial" w:hAnsi="Arial" w:cs="Arial"/>
                                <w:b/>
                                <w:sz w:val="20"/>
                              </w:rPr>
                              <w:t>318 9</w:t>
                            </w:r>
                            <w:r w:rsidRPr="00E8460A">
                              <w:rPr>
                                <w:rFonts w:ascii="Arial" w:hAnsi="Arial" w:cs="Arial"/>
                                <w:b/>
                                <w:sz w:val="20"/>
                                <w:vertAlign w:val="superscript"/>
                              </w:rPr>
                              <w:t xml:space="preserve">th </w:t>
                            </w:r>
                            <w:r w:rsidRPr="00E8460A">
                              <w:rPr>
                                <w:rFonts w:ascii="Arial" w:hAnsi="Arial" w:cs="Arial"/>
                                <w:b/>
                                <w:sz w:val="20"/>
                              </w:rPr>
                              <w:t>Street</w:t>
                            </w:r>
                          </w:p>
                          <w:p w:rsidR="0088598A" w:rsidRPr="00E8460A" w:rsidRDefault="0088598A" w:rsidP="0088598A">
                            <w:pPr>
                              <w:spacing w:after="0"/>
                              <w:rPr>
                                <w:rFonts w:ascii="Arial" w:hAnsi="Arial" w:cs="Arial"/>
                                <w:b/>
                                <w:sz w:val="20"/>
                              </w:rPr>
                            </w:pPr>
                            <w:r w:rsidRPr="00E8460A">
                              <w:rPr>
                                <w:rFonts w:ascii="Arial" w:hAnsi="Arial" w:cs="Arial"/>
                                <w:b/>
                                <w:sz w:val="20"/>
                              </w:rPr>
                              <w:t>P.O. Box 189</w:t>
                            </w:r>
                          </w:p>
                          <w:p w:rsidR="0088598A" w:rsidRPr="00E8460A" w:rsidRDefault="0088598A" w:rsidP="0088598A">
                            <w:pPr>
                              <w:rPr>
                                <w:rFonts w:ascii="Arial" w:hAnsi="Arial" w:cs="Arial"/>
                                <w:b/>
                                <w:sz w:val="20"/>
                              </w:rPr>
                            </w:pPr>
                            <w:r w:rsidRPr="00E8460A">
                              <w:rPr>
                                <w:rFonts w:ascii="Arial" w:hAnsi="Arial" w:cs="Arial"/>
                                <w:b/>
                                <w:sz w:val="20"/>
                              </w:rPr>
                              <w:t>Worthington, MN 56187</w:t>
                            </w: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Pr="00977C26" w:rsidRDefault="0088598A" w:rsidP="0088598A">
                            <w:pPr>
                              <w:jc w:val="both"/>
                              <w:rPr>
                                <w:rFonts w:ascii="Arial" w:hAnsi="Arial" w:cs="Arial"/>
                                <w:sz w:val="20"/>
                                <w:szCs w:val="20"/>
                              </w:rPr>
                            </w:pPr>
                            <w:r w:rsidRPr="00977C26">
                              <w:rPr>
                                <w:rFonts w:ascii="Arial" w:hAnsi="Arial" w:cs="Arial"/>
                                <w:sz w:val="20"/>
                                <w:szCs w:val="20"/>
                              </w:rPr>
                              <w:t>www.co.nobles.mn.us</w:t>
                            </w:r>
                          </w:p>
                          <w:p w:rsidR="0088598A" w:rsidRPr="00977C26" w:rsidRDefault="0088598A" w:rsidP="0088598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2BA5" id="Text Box 24" o:spid="_x0000_s1027" type="#_x0000_t202" style="position:absolute;margin-left:-8.4pt;margin-top:-22.2pt;width:135.6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JutwIAAME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" filled="f" stroked="f">
                <v:textbox>
                  <w:txbxContent>
                    <w:p w:rsidR="0088598A" w:rsidRPr="00E8460A" w:rsidRDefault="0088598A" w:rsidP="0088598A">
                      <w:pPr>
                        <w:spacing w:after="0"/>
                        <w:rPr>
                          <w:rFonts w:ascii="Arial" w:hAnsi="Arial" w:cs="Arial"/>
                          <w:b/>
                          <w:sz w:val="20"/>
                        </w:rPr>
                      </w:pPr>
                      <w:r w:rsidRPr="00E8460A">
                        <w:rPr>
                          <w:rFonts w:ascii="Arial" w:hAnsi="Arial" w:cs="Arial"/>
                          <w:b/>
                          <w:sz w:val="20"/>
                        </w:rPr>
                        <w:t>318 9</w:t>
                      </w:r>
                      <w:r w:rsidRPr="00E8460A">
                        <w:rPr>
                          <w:rFonts w:ascii="Arial" w:hAnsi="Arial" w:cs="Arial"/>
                          <w:b/>
                          <w:sz w:val="20"/>
                          <w:vertAlign w:val="superscript"/>
                        </w:rPr>
                        <w:t xml:space="preserve">th </w:t>
                      </w:r>
                      <w:r w:rsidRPr="00E8460A">
                        <w:rPr>
                          <w:rFonts w:ascii="Arial" w:hAnsi="Arial" w:cs="Arial"/>
                          <w:b/>
                          <w:sz w:val="20"/>
                        </w:rPr>
                        <w:t>Street</w:t>
                      </w:r>
                    </w:p>
                    <w:p w:rsidR="0088598A" w:rsidRPr="00E8460A" w:rsidRDefault="0088598A" w:rsidP="0088598A">
                      <w:pPr>
                        <w:spacing w:after="0"/>
                        <w:rPr>
                          <w:rFonts w:ascii="Arial" w:hAnsi="Arial" w:cs="Arial"/>
                          <w:b/>
                          <w:sz w:val="20"/>
                        </w:rPr>
                      </w:pPr>
                      <w:r w:rsidRPr="00E8460A">
                        <w:rPr>
                          <w:rFonts w:ascii="Arial" w:hAnsi="Arial" w:cs="Arial"/>
                          <w:b/>
                          <w:sz w:val="20"/>
                        </w:rPr>
                        <w:t>P.O. Box 189</w:t>
                      </w:r>
                    </w:p>
                    <w:p w:rsidR="0088598A" w:rsidRPr="00E8460A" w:rsidRDefault="0088598A" w:rsidP="0088598A">
                      <w:pPr>
                        <w:rPr>
                          <w:rFonts w:ascii="Arial" w:hAnsi="Arial" w:cs="Arial"/>
                          <w:b/>
                          <w:sz w:val="20"/>
                        </w:rPr>
                      </w:pPr>
                      <w:r w:rsidRPr="00E8460A">
                        <w:rPr>
                          <w:rFonts w:ascii="Arial" w:hAnsi="Arial" w:cs="Arial"/>
                          <w:b/>
                          <w:sz w:val="20"/>
                        </w:rPr>
                        <w:t>Worthington, MN 56187</w:t>
                      </w: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Default="0088598A" w:rsidP="0088598A">
                      <w:pPr>
                        <w:jc w:val="both"/>
                        <w:rPr>
                          <w:rFonts w:ascii="Arial" w:hAnsi="Arial" w:cs="Arial"/>
                          <w:sz w:val="20"/>
                          <w:szCs w:val="20"/>
                        </w:rPr>
                      </w:pPr>
                    </w:p>
                    <w:p w:rsidR="0088598A" w:rsidRPr="00977C26" w:rsidRDefault="0088598A" w:rsidP="0088598A">
                      <w:pPr>
                        <w:jc w:val="both"/>
                        <w:rPr>
                          <w:rFonts w:ascii="Arial" w:hAnsi="Arial" w:cs="Arial"/>
                          <w:sz w:val="20"/>
                          <w:szCs w:val="20"/>
                        </w:rPr>
                      </w:pPr>
                      <w:r w:rsidRPr="00977C26">
                        <w:rPr>
                          <w:rFonts w:ascii="Arial" w:hAnsi="Arial" w:cs="Arial"/>
                          <w:sz w:val="20"/>
                          <w:szCs w:val="20"/>
                        </w:rPr>
                        <w:t>www.co.nobles.mn.us</w:t>
                      </w:r>
                    </w:p>
                    <w:p w:rsidR="0088598A" w:rsidRPr="00977C26" w:rsidRDefault="0088598A" w:rsidP="0088598A">
                      <w:pPr>
                        <w:rPr>
                          <w:rFonts w:ascii="Arial" w:hAnsi="Arial" w:cs="Arial"/>
                          <w:sz w:val="20"/>
                          <w:szCs w:val="20"/>
                        </w:rPr>
                      </w:pP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2129A47F" wp14:editId="55985F92">
                <wp:simplePos x="0" y="0"/>
                <wp:positionH relativeFrom="column">
                  <wp:posOffset>4334510</wp:posOffset>
                </wp:positionH>
                <wp:positionV relativeFrom="paragraph">
                  <wp:posOffset>-281940</wp:posOffset>
                </wp:positionV>
                <wp:extent cx="2599690" cy="7467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8A" w:rsidRPr="00E8460A" w:rsidRDefault="0088598A" w:rsidP="0088598A">
                            <w:pPr>
                              <w:spacing w:after="0"/>
                              <w:jc w:val="right"/>
                              <w:rPr>
                                <w:rFonts w:ascii="Arial" w:hAnsi="Arial" w:cs="Arial"/>
                                <w:b/>
                                <w:sz w:val="20"/>
                              </w:rPr>
                            </w:pPr>
                            <w:r w:rsidRPr="00E8460A">
                              <w:rPr>
                                <w:rFonts w:ascii="Arial" w:hAnsi="Arial" w:cs="Arial"/>
                                <w:b/>
                                <w:sz w:val="20"/>
                              </w:rPr>
                              <w:t>Phone: 507-295-5213</w:t>
                            </w:r>
                          </w:p>
                          <w:p w:rsidR="0088598A" w:rsidRPr="00E8460A" w:rsidRDefault="0088598A" w:rsidP="0088598A">
                            <w:pPr>
                              <w:spacing w:after="0"/>
                              <w:jc w:val="right"/>
                              <w:rPr>
                                <w:rFonts w:ascii="Arial" w:hAnsi="Arial" w:cs="Arial"/>
                                <w:b/>
                                <w:sz w:val="20"/>
                              </w:rPr>
                            </w:pPr>
                            <w:r w:rsidRPr="00E8460A">
                              <w:rPr>
                                <w:rFonts w:ascii="Arial" w:hAnsi="Arial" w:cs="Arial"/>
                                <w:b/>
                                <w:sz w:val="20"/>
                              </w:rPr>
                              <w:t>Fax: 507-372-5094</w:t>
                            </w:r>
                          </w:p>
                          <w:p w:rsidR="0088598A" w:rsidRPr="00E8460A" w:rsidRDefault="0088598A" w:rsidP="0088598A">
                            <w:pPr>
                              <w:spacing w:after="0"/>
                              <w:jc w:val="right"/>
                              <w:rPr>
                                <w:rFonts w:ascii="Arial" w:hAnsi="Arial" w:cs="Arial"/>
                                <w:b/>
                                <w:sz w:val="20"/>
                              </w:rPr>
                            </w:pPr>
                            <w:r w:rsidRPr="00E8460A">
                              <w:rPr>
                                <w:rFonts w:ascii="Arial" w:hAnsi="Arial" w:cs="Arial"/>
                                <w:b/>
                                <w:sz w:val="20"/>
                              </w:rPr>
                              <w:t>CommunityServices@co.nobles.mn.us</w:t>
                            </w:r>
                          </w:p>
                          <w:p w:rsidR="0088598A" w:rsidRPr="00495185" w:rsidRDefault="0088598A" w:rsidP="0088598A">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A47F" id="Text Box 21" o:spid="_x0000_s1028" type="#_x0000_t202" style="position:absolute;margin-left:341.3pt;margin-top:-22.2pt;width:204.7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j/ug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" filled="f" stroked="f">
                <v:textbox>
                  <w:txbxContent>
                    <w:p w:rsidR="0088598A" w:rsidRPr="00E8460A" w:rsidRDefault="0088598A" w:rsidP="0088598A">
                      <w:pPr>
                        <w:spacing w:after="0"/>
                        <w:jc w:val="right"/>
                        <w:rPr>
                          <w:rFonts w:ascii="Arial" w:hAnsi="Arial" w:cs="Arial"/>
                          <w:b/>
                          <w:sz w:val="20"/>
                        </w:rPr>
                      </w:pPr>
                      <w:r w:rsidRPr="00E8460A">
                        <w:rPr>
                          <w:rFonts w:ascii="Arial" w:hAnsi="Arial" w:cs="Arial"/>
                          <w:b/>
                          <w:sz w:val="20"/>
                        </w:rPr>
                        <w:t>Phone: 507-295-5213</w:t>
                      </w:r>
                    </w:p>
                    <w:p w:rsidR="0088598A" w:rsidRPr="00E8460A" w:rsidRDefault="0088598A" w:rsidP="0088598A">
                      <w:pPr>
                        <w:spacing w:after="0"/>
                        <w:jc w:val="right"/>
                        <w:rPr>
                          <w:rFonts w:ascii="Arial" w:hAnsi="Arial" w:cs="Arial"/>
                          <w:b/>
                          <w:sz w:val="20"/>
                        </w:rPr>
                      </w:pPr>
                      <w:r w:rsidRPr="00E8460A">
                        <w:rPr>
                          <w:rFonts w:ascii="Arial" w:hAnsi="Arial" w:cs="Arial"/>
                          <w:b/>
                          <w:sz w:val="20"/>
                        </w:rPr>
                        <w:t>Fax: 507-372-5094</w:t>
                      </w:r>
                    </w:p>
                    <w:p w:rsidR="0088598A" w:rsidRPr="00E8460A" w:rsidRDefault="0088598A" w:rsidP="0088598A">
                      <w:pPr>
                        <w:spacing w:after="0"/>
                        <w:jc w:val="right"/>
                        <w:rPr>
                          <w:rFonts w:ascii="Arial" w:hAnsi="Arial" w:cs="Arial"/>
                          <w:b/>
                          <w:sz w:val="20"/>
                        </w:rPr>
                      </w:pPr>
                      <w:r w:rsidRPr="00E8460A">
                        <w:rPr>
                          <w:rFonts w:ascii="Arial" w:hAnsi="Arial" w:cs="Arial"/>
                          <w:b/>
                          <w:sz w:val="20"/>
                        </w:rPr>
                        <w:t>CommunityServices@co.nobles.mn.us</w:t>
                      </w:r>
                    </w:p>
                    <w:p w:rsidR="0088598A" w:rsidRPr="00495185" w:rsidRDefault="0088598A" w:rsidP="0088598A">
                      <w:pPr>
                        <w:spacing w:after="0"/>
                        <w:rPr>
                          <w:rFonts w:ascii="Arial" w:hAnsi="Arial" w:cs="Arial"/>
                        </w:rPr>
                      </w:pPr>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14:anchorId="51975029" wp14:editId="34EB12DB">
                <wp:simplePos x="0" y="0"/>
                <wp:positionH relativeFrom="column">
                  <wp:posOffset>-15240</wp:posOffset>
                </wp:positionH>
                <wp:positionV relativeFrom="paragraph">
                  <wp:posOffset>-307340</wp:posOffset>
                </wp:positionV>
                <wp:extent cx="6850380" cy="0"/>
                <wp:effectExtent l="0" t="19050" r="762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D70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2pt" to="538.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2lFQ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" strokecolor="maroon" strokeweight="3pt">
                <w10:anchorlock/>
              </v:line>
            </w:pict>
          </mc:Fallback>
        </mc:AlternateContent>
      </w:r>
      <w:r>
        <w:rPr>
          <w:noProof/>
        </w:rPr>
        <mc:AlternateContent>
          <mc:Choice Requires="wps">
            <w:drawing>
              <wp:anchor distT="0" distB="0" distL="114300" distR="114300" simplePos="0" relativeHeight="251663360" behindDoc="1" locked="1" layoutInCell="1" allowOverlap="1" wp14:anchorId="393F2CDB" wp14:editId="47A8AA78">
                <wp:simplePos x="0" y="0"/>
                <wp:positionH relativeFrom="column">
                  <wp:posOffset>-3819525</wp:posOffset>
                </wp:positionH>
                <wp:positionV relativeFrom="paragraph">
                  <wp:posOffset>53340</wp:posOffset>
                </wp:positionV>
                <wp:extent cx="1714500" cy="0"/>
                <wp:effectExtent l="19050" t="24765" r="28575" b="228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ABC2"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4.2pt" to="-16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lZEg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" strokecolor="maroon" strokeweight="3pt">
                <w10:anchorlock/>
              </v:line>
            </w:pict>
          </mc:Fallback>
        </mc:AlternateContent>
      </w:r>
    </w:p>
    <w:p w:rsidR="00B640F2" w:rsidRDefault="00B640F2" w:rsidP="0088598A">
      <w:pPr>
        <w:spacing w:after="0"/>
        <w:jc w:val="center"/>
        <w:rPr>
          <w:rFonts w:ascii="Times New Roman" w:hAnsi="Times New Roman" w:cs="Times New Roman"/>
          <w:b/>
          <w:sz w:val="28"/>
          <w:szCs w:val="26"/>
        </w:rPr>
      </w:pPr>
    </w:p>
    <w:p w:rsidR="0088598A" w:rsidRPr="00B640F2" w:rsidRDefault="0088598A" w:rsidP="0088598A">
      <w:pPr>
        <w:spacing w:after="0"/>
        <w:jc w:val="center"/>
        <w:rPr>
          <w:rFonts w:ascii="Times New Roman" w:hAnsi="Times New Roman" w:cs="Times New Roman"/>
        </w:rPr>
      </w:pPr>
      <w:r w:rsidRPr="00B640F2">
        <w:rPr>
          <w:rFonts w:ascii="Times New Roman" w:hAnsi="Times New Roman" w:cs="Times New Roman"/>
          <w:noProof/>
        </w:rPr>
        <w:drawing>
          <wp:anchor distT="0" distB="0" distL="114300" distR="114300" simplePos="0" relativeHeight="251664384" behindDoc="0" locked="1" layoutInCell="1" allowOverlap="0" wp14:anchorId="5E030969" wp14:editId="358CE493">
            <wp:simplePos x="0" y="0"/>
            <wp:positionH relativeFrom="margin">
              <wp:posOffset>2636520</wp:posOffset>
            </wp:positionH>
            <wp:positionV relativeFrom="margin">
              <wp:posOffset>-131445</wp:posOffset>
            </wp:positionV>
            <wp:extent cx="1485900" cy="1072515"/>
            <wp:effectExtent l="0" t="0" r="0" b="0"/>
            <wp:wrapSquare wrapText="bothSides"/>
            <wp:docPr id="13" name="Picture 13" descr="Nobles_County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bles_County_Logo 20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72515"/>
                    </a:xfrm>
                    <a:prstGeom prst="rect">
                      <a:avLst/>
                    </a:prstGeom>
                    <a:noFill/>
                  </pic:spPr>
                </pic:pic>
              </a:graphicData>
            </a:graphic>
            <wp14:sizeRelH relativeFrom="page">
              <wp14:pctWidth>0</wp14:pctWidth>
            </wp14:sizeRelH>
            <wp14:sizeRelV relativeFrom="page">
              <wp14:pctHeight>0</wp14:pctHeight>
            </wp14:sizeRelV>
          </wp:anchor>
        </w:drawing>
      </w:r>
      <w:r w:rsidRPr="00B640F2">
        <w:rPr>
          <w:rFonts w:ascii="Times New Roman" w:hAnsi="Times New Roman" w:cs="Times New Roman"/>
          <w:b/>
          <w:sz w:val="28"/>
          <w:szCs w:val="26"/>
        </w:rPr>
        <w:t>Standing Order for Community Health Worker (CHW) Services</w:t>
      </w:r>
    </w:p>
    <w:p w:rsidR="00B640F2" w:rsidRDefault="00B640F2" w:rsidP="0088598A">
      <w:pPr>
        <w:spacing w:after="0"/>
        <w:rPr>
          <w:rFonts w:ascii="Times New Roman" w:hAnsi="Times New Roman" w:cs="Times New Roman"/>
          <w:b/>
          <w:szCs w:val="26"/>
        </w:rPr>
      </w:pPr>
    </w:p>
    <w:p w:rsidR="0088598A" w:rsidRPr="0088598A" w:rsidRDefault="0088598A" w:rsidP="0088598A">
      <w:pPr>
        <w:spacing w:after="0"/>
        <w:rPr>
          <w:rFonts w:ascii="Times New Roman" w:hAnsi="Times New Roman" w:cs="Times New Roman"/>
          <w:b/>
          <w:szCs w:val="26"/>
        </w:rPr>
      </w:pPr>
      <w:r w:rsidRPr="0088598A">
        <w:rPr>
          <w:rFonts w:ascii="Times New Roman" w:hAnsi="Times New Roman" w:cs="Times New Roman"/>
          <w:b/>
          <w:szCs w:val="26"/>
        </w:rPr>
        <w:t>Community Health Worker Certification</w:t>
      </w:r>
    </w:p>
    <w:p w:rsidR="0088598A" w:rsidRPr="0088598A" w:rsidRDefault="0088598A" w:rsidP="0088598A">
      <w:pPr>
        <w:spacing w:after="0"/>
        <w:rPr>
          <w:rFonts w:ascii="Times New Roman" w:hAnsi="Times New Roman" w:cs="Times New Roman"/>
        </w:rPr>
      </w:pPr>
      <w:r w:rsidRPr="0088598A">
        <w:rPr>
          <w:rFonts w:ascii="Times New Roman" w:hAnsi="Times New Roman" w:cs="Times New Roman"/>
        </w:rPr>
        <w:t>The Community Health Worker (CHW) must have a current and valid certificate from the Minnesota State Colleges and Universities (MnSCU) demonstrating completion of an approved CHW curriculum.</w:t>
      </w:r>
    </w:p>
    <w:p w:rsidR="0088598A" w:rsidRPr="0088598A" w:rsidRDefault="0088598A" w:rsidP="0088598A">
      <w:pPr>
        <w:spacing w:after="0"/>
        <w:rPr>
          <w:rFonts w:ascii="Times New Roman" w:hAnsi="Times New Roman" w:cs="Times New Roman"/>
        </w:rPr>
      </w:pPr>
    </w:p>
    <w:p w:rsidR="0088598A" w:rsidRPr="0088598A" w:rsidRDefault="0088598A" w:rsidP="0088598A">
      <w:pPr>
        <w:spacing w:after="0"/>
        <w:rPr>
          <w:rFonts w:ascii="Times New Roman" w:hAnsi="Times New Roman" w:cs="Times New Roman"/>
          <w:b/>
          <w:szCs w:val="26"/>
        </w:rPr>
      </w:pPr>
      <w:r w:rsidRPr="0088598A">
        <w:rPr>
          <w:rFonts w:ascii="Times New Roman" w:hAnsi="Times New Roman" w:cs="Times New Roman"/>
          <w:b/>
          <w:szCs w:val="26"/>
        </w:rPr>
        <w:t>Client Scope</w:t>
      </w:r>
    </w:p>
    <w:p w:rsidR="0088598A" w:rsidRPr="0088598A" w:rsidRDefault="0088598A" w:rsidP="0088598A">
      <w:pPr>
        <w:rPr>
          <w:rFonts w:ascii="Times New Roman" w:hAnsi="Times New Roman" w:cs="Times New Roman"/>
        </w:rPr>
      </w:pPr>
      <w:r w:rsidRPr="0088598A">
        <w:rPr>
          <w:rFonts w:ascii="Times New Roman" w:hAnsi="Times New Roman" w:cs="Times New Roman"/>
        </w:rPr>
        <w:t>The CHW may offer services to Nobles County residents with at least one of the following:</w:t>
      </w:r>
    </w:p>
    <w:p w:rsidR="0088598A" w:rsidRPr="0088598A" w:rsidRDefault="0088598A" w:rsidP="0088598A">
      <w:pPr>
        <w:pStyle w:val="ListParagraph"/>
        <w:numPr>
          <w:ilvl w:val="0"/>
          <w:numId w:val="4"/>
        </w:numPr>
        <w:rPr>
          <w:sz w:val="22"/>
        </w:rPr>
      </w:pPr>
      <w:r w:rsidRPr="0088598A">
        <w:rPr>
          <w:sz w:val="22"/>
        </w:rPr>
        <w:t xml:space="preserve">A referral from </w:t>
      </w:r>
      <w:r w:rsidR="004A121F">
        <w:rPr>
          <w:sz w:val="22"/>
        </w:rPr>
        <w:t>a physician, health coach, care coordinator</w:t>
      </w:r>
      <w:r w:rsidR="00982B0D">
        <w:rPr>
          <w:sz w:val="22"/>
        </w:rPr>
        <w:t xml:space="preserve">, mental health professional, social worker </w:t>
      </w:r>
      <w:r w:rsidR="00091E4E">
        <w:rPr>
          <w:sz w:val="22"/>
        </w:rPr>
        <w:t xml:space="preserve">or other medical professional </w:t>
      </w:r>
      <w:r w:rsidRPr="0088598A">
        <w:rPr>
          <w:sz w:val="22"/>
        </w:rPr>
        <w:t>to Nobles County for CHW se</w:t>
      </w:r>
      <w:r w:rsidR="00982B0D">
        <w:rPr>
          <w:sz w:val="22"/>
        </w:rPr>
        <w:t xml:space="preserve">rvices related to management of prediabetes, </w:t>
      </w:r>
      <w:r w:rsidR="00982B0D" w:rsidRPr="0088598A">
        <w:rPr>
          <w:sz w:val="22"/>
        </w:rPr>
        <w:t xml:space="preserve">undiagnosed </w:t>
      </w:r>
      <w:r w:rsidR="00C34ED4">
        <w:rPr>
          <w:sz w:val="22"/>
        </w:rPr>
        <w:t xml:space="preserve">hypertension </w:t>
      </w:r>
      <w:r w:rsidR="00982B0D">
        <w:rPr>
          <w:sz w:val="22"/>
        </w:rPr>
        <w:t xml:space="preserve">or hypertension. </w:t>
      </w:r>
    </w:p>
    <w:p w:rsidR="0088598A" w:rsidRPr="004A2DEC" w:rsidRDefault="0088598A" w:rsidP="004A2DEC">
      <w:pPr>
        <w:pStyle w:val="ListParagraph"/>
        <w:numPr>
          <w:ilvl w:val="0"/>
          <w:numId w:val="4"/>
        </w:numPr>
        <w:rPr>
          <w:b/>
          <w:szCs w:val="26"/>
        </w:rPr>
      </w:pPr>
      <w:r w:rsidRPr="0088598A">
        <w:rPr>
          <w:sz w:val="22"/>
        </w:rPr>
        <w:t xml:space="preserve">A referral from </w:t>
      </w:r>
      <w:r w:rsidR="00982B0D">
        <w:rPr>
          <w:sz w:val="22"/>
        </w:rPr>
        <w:t>a physician, health coach, care coordinator, mental health professional, social worker</w:t>
      </w:r>
      <w:r w:rsidR="004A2DEC">
        <w:rPr>
          <w:sz w:val="22"/>
        </w:rPr>
        <w:t>,</w:t>
      </w:r>
      <w:r w:rsidR="00982B0D">
        <w:rPr>
          <w:sz w:val="22"/>
        </w:rPr>
        <w:t xml:space="preserve"> other medical professional</w:t>
      </w:r>
      <w:r w:rsidR="004A2DEC">
        <w:rPr>
          <w:sz w:val="22"/>
        </w:rPr>
        <w:t xml:space="preserve"> or a self-referral</w:t>
      </w:r>
      <w:r w:rsidR="00982B0D">
        <w:rPr>
          <w:sz w:val="22"/>
        </w:rPr>
        <w:t xml:space="preserve"> </w:t>
      </w:r>
      <w:r w:rsidR="00982B0D" w:rsidRPr="0088598A">
        <w:rPr>
          <w:sz w:val="22"/>
        </w:rPr>
        <w:t>to Nobles County for CHW se</w:t>
      </w:r>
      <w:r w:rsidR="00982B0D">
        <w:rPr>
          <w:sz w:val="22"/>
        </w:rPr>
        <w:t xml:space="preserve">rvices related to </w:t>
      </w:r>
      <w:r w:rsidR="004A2DEC">
        <w:rPr>
          <w:sz w:val="22"/>
        </w:rPr>
        <w:t xml:space="preserve">unmet needs where a CHW will address social determinants of health preventing the resident from putting their health needs as a priority. </w:t>
      </w:r>
    </w:p>
    <w:p w:rsidR="004A2DEC" w:rsidRPr="0088598A" w:rsidRDefault="004A2DEC" w:rsidP="004A2DEC">
      <w:pPr>
        <w:pStyle w:val="ListParagraph"/>
        <w:rPr>
          <w:b/>
          <w:szCs w:val="26"/>
        </w:rPr>
      </w:pPr>
    </w:p>
    <w:p w:rsidR="0088598A" w:rsidRPr="0088598A" w:rsidRDefault="0088598A" w:rsidP="0088598A">
      <w:pPr>
        <w:spacing w:after="0"/>
        <w:rPr>
          <w:rFonts w:ascii="Times New Roman" w:hAnsi="Times New Roman" w:cs="Times New Roman"/>
          <w:b/>
          <w:szCs w:val="26"/>
        </w:rPr>
      </w:pPr>
      <w:r w:rsidRPr="0088598A">
        <w:rPr>
          <w:rFonts w:ascii="Times New Roman" w:hAnsi="Times New Roman" w:cs="Times New Roman"/>
          <w:b/>
          <w:szCs w:val="26"/>
        </w:rPr>
        <w:t>Community Health Worker Services Units</w:t>
      </w:r>
    </w:p>
    <w:p w:rsidR="0088598A" w:rsidRPr="0088598A" w:rsidRDefault="0088598A" w:rsidP="0088598A">
      <w:pPr>
        <w:spacing w:after="0"/>
        <w:rPr>
          <w:rFonts w:ascii="Times New Roman" w:hAnsi="Times New Roman" w:cs="Times New Roman"/>
        </w:rPr>
      </w:pPr>
      <w:r w:rsidRPr="0088598A">
        <w:rPr>
          <w:rFonts w:ascii="Times New Roman" w:hAnsi="Times New Roman" w:cs="Times New Roman"/>
        </w:rPr>
        <w:t>Delivered in 30-minute units: limit 4 units per 24 hours; no more than 24 units per calendar month per client</w:t>
      </w:r>
    </w:p>
    <w:p w:rsidR="0088598A" w:rsidRPr="0088598A" w:rsidRDefault="0088598A" w:rsidP="0088598A">
      <w:pPr>
        <w:spacing w:after="0"/>
        <w:rPr>
          <w:rFonts w:ascii="Times New Roman" w:hAnsi="Times New Roman" w:cs="Times New Roman"/>
          <w:b/>
          <w:sz w:val="24"/>
          <w:szCs w:val="26"/>
        </w:rPr>
      </w:pPr>
    </w:p>
    <w:p w:rsidR="0088598A" w:rsidRPr="0088598A" w:rsidRDefault="0088598A" w:rsidP="0088598A">
      <w:pPr>
        <w:spacing w:after="0"/>
        <w:rPr>
          <w:rFonts w:ascii="Times New Roman" w:hAnsi="Times New Roman" w:cs="Times New Roman"/>
          <w:b/>
          <w:szCs w:val="26"/>
        </w:rPr>
      </w:pPr>
      <w:r w:rsidRPr="0088598A">
        <w:rPr>
          <w:rFonts w:ascii="Times New Roman" w:hAnsi="Times New Roman" w:cs="Times New Roman"/>
          <w:b/>
          <w:szCs w:val="26"/>
        </w:rPr>
        <w:t>Community Health Worker Services</w:t>
      </w:r>
    </w:p>
    <w:p w:rsidR="0088598A" w:rsidRPr="0088598A" w:rsidRDefault="0088598A" w:rsidP="0088598A">
      <w:pPr>
        <w:pStyle w:val="ListParagraph"/>
        <w:numPr>
          <w:ilvl w:val="0"/>
          <w:numId w:val="5"/>
        </w:numPr>
        <w:rPr>
          <w:sz w:val="22"/>
        </w:rPr>
      </w:pPr>
      <w:r w:rsidRPr="0088598A">
        <w:rPr>
          <w:sz w:val="22"/>
        </w:rPr>
        <w:t>Face-to-face with the client (individually or in a group)</w:t>
      </w:r>
    </w:p>
    <w:p w:rsidR="0088598A" w:rsidRPr="0088598A" w:rsidRDefault="0088598A" w:rsidP="0088598A">
      <w:pPr>
        <w:pStyle w:val="ListParagraph"/>
        <w:numPr>
          <w:ilvl w:val="0"/>
          <w:numId w:val="5"/>
        </w:numPr>
        <w:rPr>
          <w:sz w:val="22"/>
        </w:rPr>
      </w:pPr>
      <w:r w:rsidRPr="0088598A">
        <w:rPr>
          <w:sz w:val="22"/>
        </w:rPr>
        <w:t>Delivery of diagnosis-related patient education services: The content must be consistent with established or recognized health care standards. Curriculum may be modified as necessary for the clinical needs, cultural norms, and health literacy of the client. Disease/diagnosis-specific education best practices attached to this standing order must be included as part of the patient education or training plan.</w:t>
      </w:r>
    </w:p>
    <w:p w:rsidR="0088598A" w:rsidRPr="0088598A" w:rsidRDefault="0088598A" w:rsidP="0088598A">
      <w:pPr>
        <w:pStyle w:val="ListParagraph"/>
        <w:numPr>
          <w:ilvl w:val="0"/>
          <w:numId w:val="5"/>
        </w:numPr>
        <w:rPr>
          <w:sz w:val="22"/>
        </w:rPr>
      </w:pPr>
      <w:r w:rsidRPr="0088598A">
        <w:rPr>
          <w:sz w:val="22"/>
        </w:rPr>
        <w:t>Assisting individuals in adopting healthy behaviors and self-management behaviors.</w:t>
      </w:r>
    </w:p>
    <w:p w:rsidR="0088598A" w:rsidRPr="0088598A" w:rsidRDefault="0088598A" w:rsidP="0088598A">
      <w:pPr>
        <w:pStyle w:val="ListParagraph"/>
        <w:numPr>
          <w:ilvl w:val="0"/>
          <w:numId w:val="5"/>
        </w:numPr>
        <w:rPr>
          <w:sz w:val="22"/>
        </w:rPr>
      </w:pPr>
      <w:r w:rsidRPr="0088598A">
        <w:rPr>
          <w:sz w:val="22"/>
        </w:rPr>
        <w:t xml:space="preserve">Conducting outreach for medical personnel or health organizations to implement programs in the community that promote, maintain, and improve individual and community health. </w:t>
      </w:r>
    </w:p>
    <w:p w:rsidR="0088598A" w:rsidRPr="0088598A" w:rsidRDefault="0088598A" w:rsidP="0088598A">
      <w:pPr>
        <w:pStyle w:val="ListParagraph"/>
        <w:numPr>
          <w:ilvl w:val="0"/>
          <w:numId w:val="5"/>
        </w:numPr>
        <w:rPr>
          <w:sz w:val="22"/>
        </w:rPr>
      </w:pPr>
      <w:r w:rsidRPr="0088598A">
        <w:rPr>
          <w:sz w:val="22"/>
        </w:rPr>
        <w:t>Providing information on available resources.</w:t>
      </w:r>
    </w:p>
    <w:p w:rsidR="0088598A" w:rsidRPr="0088598A" w:rsidRDefault="0088598A" w:rsidP="0088598A">
      <w:pPr>
        <w:pStyle w:val="ListParagraph"/>
        <w:numPr>
          <w:ilvl w:val="0"/>
          <w:numId w:val="5"/>
        </w:numPr>
        <w:rPr>
          <w:sz w:val="22"/>
        </w:rPr>
      </w:pPr>
      <w:r w:rsidRPr="0088598A">
        <w:rPr>
          <w:sz w:val="22"/>
        </w:rPr>
        <w:t>Providing social support.</w:t>
      </w:r>
    </w:p>
    <w:p w:rsidR="0088598A" w:rsidRPr="0088598A" w:rsidRDefault="0088598A" w:rsidP="0088598A">
      <w:pPr>
        <w:pStyle w:val="ListParagraph"/>
        <w:numPr>
          <w:ilvl w:val="0"/>
          <w:numId w:val="5"/>
        </w:numPr>
        <w:rPr>
          <w:sz w:val="22"/>
        </w:rPr>
      </w:pPr>
      <w:r w:rsidRPr="0088598A">
        <w:rPr>
          <w:sz w:val="22"/>
        </w:rPr>
        <w:t>Advocating for individual and community health needs.</w:t>
      </w:r>
    </w:p>
    <w:p w:rsidR="0088598A" w:rsidRPr="0088598A" w:rsidRDefault="0088598A" w:rsidP="0088598A">
      <w:pPr>
        <w:pStyle w:val="ListParagraph"/>
        <w:numPr>
          <w:ilvl w:val="0"/>
          <w:numId w:val="5"/>
        </w:numPr>
        <w:rPr>
          <w:sz w:val="22"/>
        </w:rPr>
      </w:pPr>
      <w:r w:rsidRPr="0088598A">
        <w:rPr>
          <w:sz w:val="22"/>
        </w:rPr>
        <w:t>Collecting data to help identify community health needs.</w:t>
      </w:r>
    </w:p>
    <w:p w:rsidR="0088598A" w:rsidRPr="0088598A" w:rsidRDefault="0088598A" w:rsidP="0088598A">
      <w:pPr>
        <w:pStyle w:val="ListParagraph"/>
        <w:numPr>
          <w:ilvl w:val="0"/>
          <w:numId w:val="5"/>
        </w:numPr>
        <w:rPr>
          <w:sz w:val="22"/>
        </w:rPr>
      </w:pPr>
      <w:r w:rsidRPr="0088598A">
        <w:rPr>
          <w:sz w:val="22"/>
        </w:rPr>
        <w:t xml:space="preserve">Providing services such as using the ADA prediabetes risk tool to assess prediabetes risk. </w:t>
      </w:r>
    </w:p>
    <w:p w:rsidR="0088598A" w:rsidRPr="0088598A" w:rsidRDefault="0088598A" w:rsidP="0088598A">
      <w:pPr>
        <w:pStyle w:val="ListParagraph"/>
        <w:ind w:left="0"/>
        <w:rPr>
          <w:sz w:val="22"/>
        </w:rPr>
      </w:pPr>
    </w:p>
    <w:p w:rsidR="0088598A" w:rsidRPr="0088598A" w:rsidRDefault="0088598A" w:rsidP="0088598A">
      <w:pPr>
        <w:spacing w:after="0"/>
        <w:rPr>
          <w:rFonts w:ascii="Times New Roman" w:hAnsi="Times New Roman" w:cs="Times New Roman"/>
          <w:b/>
          <w:sz w:val="24"/>
          <w:szCs w:val="26"/>
        </w:rPr>
      </w:pPr>
      <w:r w:rsidRPr="0088598A">
        <w:rPr>
          <w:rFonts w:ascii="Times New Roman" w:hAnsi="Times New Roman" w:cs="Times New Roman"/>
          <w:b/>
          <w:szCs w:val="26"/>
        </w:rPr>
        <w:t>Personal Health Information -</w:t>
      </w:r>
      <w:r w:rsidRPr="0088598A">
        <w:rPr>
          <w:rFonts w:ascii="Times New Roman" w:hAnsi="Times New Roman" w:cs="Times New Roman"/>
          <w:sz w:val="20"/>
        </w:rPr>
        <w:t xml:space="preserve"> </w:t>
      </w:r>
      <w:r w:rsidRPr="0088598A">
        <w:rPr>
          <w:rFonts w:ascii="Times New Roman" w:hAnsi="Times New Roman" w:cs="Times New Roman"/>
          <w:b/>
          <w:szCs w:val="26"/>
        </w:rPr>
        <w:t>clients will receive a copy of the following documents:</w:t>
      </w:r>
    </w:p>
    <w:p w:rsidR="0088598A" w:rsidRPr="0088598A" w:rsidRDefault="0088598A" w:rsidP="0088598A">
      <w:pPr>
        <w:spacing w:after="0"/>
        <w:rPr>
          <w:rFonts w:ascii="Times New Roman" w:hAnsi="Times New Roman" w:cs="Times New Roman"/>
          <w:b/>
          <w:sz w:val="8"/>
          <w:szCs w:val="10"/>
        </w:rPr>
      </w:pPr>
    </w:p>
    <w:p w:rsidR="00B640F2" w:rsidRDefault="0088598A" w:rsidP="00B640F2">
      <w:pPr>
        <w:pStyle w:val="ListParagraph"/>
        <w:numPr>
          <w:ilvl w:val="0"/>
          <w:numId w:val="6"/>
        </w:numPr>
        <w:rPr>
          <w:sz w:val="22"/>
        </w:rPr>
      </w:pPr>
      <w:r w:rsidRPr="0088598A">
        <w:rPr>
          <w:sz w:val="22"/>
        </w:rPr>
        <w:t xml:space="preserve">Release of information </w:t>
      </w:r>
    </w:p>
    <w:p w:rsidR="0088598A" w:rsidRPr="00186195" w:rsidRDefault="0088598A" w:rsidP="0088598A">
      <w:pPr>
        <w:pStyle w:val="ListParagraph"/>
        <w:numPr>
          <w:ilvl w:val="0"/>
          <w:numId w:val="6"/>
        </w:numPr>
        <w:rPr>
          <w:sz w:val="22"/>
        </w:rPr>
      </w:pPr>
      <w:r w:rsidRPr="00B640F2">
        <w:rPr>
          <w:sz w:val="22"/>
        </w:rPr>
        <w:t>Notice of Privacy Practices</w:t>
      </w:r>
    </w:p>
    <w:p w:rsidR="00B640F2" w:rsidRPr="0088598A" w:rsidRDefault="00B640F2" w:rsidP="0088598A">
      <w:pPr>
        <w:spacing w:after="0"/>
        <w:rPr>
          <w:rFonts w:ascii="Times New Roman" w:hAnsi="Times New Roman" w:cs="Times New Roman"/>
        </w:rPr>
      </w:pPr>
    </w:p>
    <w:p w:rsidR="00186195" w:rsidRPr="00186195" w:rsidRDefault="00186195"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b/>
          <w:sz w:val="12"/>
        </w:rPr>
      </w:pPr>
    </w:p>
    <w:p w:rsidR="0088598A" w:rsidRPr="00B640F2" w:rsidRDefault="0088598A"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sz w:val="24"/>
        </w:rPr>
      </w:pPr>
      <w:r w:rsidRPr="00B640F2">
        <w:rPr>
          <w:rFonts w:ascii="Times New Roman" w:hAnsi="Times New Roman" w:cs="Times New Roman"/>
          <w:b/>
          <w:sz w:val="24"/>
        </w:rPr>
        <w:t xml:space="preserve">Standing Orders Authorization: </w:t>
      </w:r>
      <w:r w:rsidRPr="00B640F2">
        <w:rPr>
          <w:rFonts w:ascii="Times New Roman" w:hAnsi="Times New Roman" w:cs="Times New Roman"/>
          <w:sz w:val="24"/>
        </w:rPr>
        <w:t xml:space="preserve">This </w:t>
      </w:r>
      <w:r w:rsidR="00186195">
        <w:rPr>
          <w:rFonts w:ascii="Times New Roman" w:hAnsi="Times New Roman" w:cs="Times New Roman"/>
          <w:sz w:val="24"/>
        </w:rPr>
        <w:t xml:space="preserve">order for ___________________________________________ shall go into effect on </w:t>
      </w:r>
      <w:r w:rsidR="00186195" w:rsidRPr="00186195">
        <w:rPr>
          <w:rFonts w:ascii="Times New Roman" w:hAnsi="Times New Roman" w:cs="Times New Roman"/>
          <w:sz w:val="24"/>
        </w:rPr>
        <w:t>____/____/_______</w:t>
      </w:r>
      <w:r w:rsidR="00186195">
        <w:rPr>
          <w:rFonts w:ascii="Times New Roman" w:hAnsi="Times New Roman" w:cs="Times New Roman"/>
          <w:sz w:val="24"/>
        </w:rPr>
        <w:t xml:space="preserve"> </w:t>
      </w:r>
      <w:r w:rsidRPr="00B640F2">
        <w:rPr>
          <w:rFonts w:ascii="Times New Roman" w:hAnsi="Times New Roman" w:cs="Times New Roman"/>
          <w:sz w:val="24"/>
        </w:rPr>
        <w:t>and remain in effect until rescinded or until September 30, 2018.</w:t>
      </w:r>
    </w:p>
    <w:p w:rsidR="0088598A" w:rsidRPr="00B640F2" w:rsidRDefault="0088598A"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sz w:val="24"/>
        </w:rPr>
      </w:pPr>
      <w:r w:rsidRPr="00186195">
        <w:rPr>
          <w:rFonts w:ascii="Times New Roman" w:hAnsi="Times New Roman" w:cs="Times New Roman"/>
          <w:b/>
          <w:sz w:val="24"/>
        </w:rPr>
        <w:t>Number of units ordered</w:t>
      </w:r>
      <w:r w:rsidRPr="00B640F2">
        <w:rPr>
          <w:rFonts w:ascii="Times New Roman" w:hAnsi="Times New Roman" w:cs="Times New Roman"/>
          <w:sz w:val="24"/>
        </w:rPr>
        <w:t xml:space="preserve">: </w:t>
      </w:r>
      <w:r w:rsidRPr="00E176C4">
        <w:rPr>
          <w:rFonts w:ascii="Times New Roman" w:hAnsi="Times New Roman" w:cs="Times New Roman"/>
          <w:sz w:val="24"/>
        </w:rPr>
        <w:t xml:space="preserve">Up to </w:t>
      </w:r>
      <w:r w:rsidR="004C34A7" w:rsidRPr="00E176C4">
        <w:rPr>
          <w:rFonts w:ascii="Times New Roman" w:hAnsi="Times New Roman" w:cs="Times New Roman"/>
          <w:sz w:val="24"/>
        </w:rPr>
        <w:t>24</w:t>
      </w:r>
      <w:r w:rsidRPr="00E176C4">
        <w:rPr>
          <w:rFonts w:ascii="Times New Roman" w:hAnsi="Times New Roman" w:cs="Times New Roman"/>
          <w:sz w:val="24"/>
        </w:rPr>
        <w:t xml:space="preserve"> units </w:t>
      </w:r>
      <w:r w:rsidR="004C34A7" w:rsidRPr="00E176C4">
        <w:rPr>
          <w:rFonts w:ascii="Times New Roman" w:hAnsi="Times New Roman" w:cs="Times New Roman"/>
          <w:sz w:val="24"/>
        </w:rPr>
        <w:t>per calendar month</w:t>
      </w:r>
      <w:r w:rsidR="00447274">
        <w:rPr>
          <w:rFonts w:ascii="Times New Roman" w:hAnsi="Times New Roman" w:cs="Times New Roman"/>
          <w:sz w:val="24"/>
        </w:rPr>
        <w:t xml:space="preserve">, no more than 4 units per 24 hours </w:t>
      </w:r>
      <w:r w:rsidR="004C34A7">
        <w:rPr>
          <w:rFonts w:ascii="Times New Roman" w:hAnsi="Times New Roman" w:cs="Times New Roman"/>
          <w:sz w:val="24"/>
        </w:rPr>
        <w:t xml:space="preserve"> </w:t>
      </w:r>
    </w:p>
    <w:p w:rsidR="0088598A" w:rsidRPr="00B640F2" w:rsidRDefault="0088598A"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sz w:val="24"/>
        </w:rPr>
      </w:pPr>
      <w:r w:rsidRPr="00186195">
        <w:rPr>
          <w:rFonts w:ascii="Times New Roman" w:hAnsi="Times New Roman" w:cs="Times New Roman"/>
          <w:b/>
          <w:sz w:val="24"/>
        </w:rPr>
        <w:t>Service type</w:t>
      </w:r>
      <w:r w:rsidRPr="00B640F2">
        <w:rPr>
          <w:rFonts w:ascii="Times New Roman" w:hAnsi="Times New Roman" w:cs="Times New Roman"/>
          <w:sz w:val="24"/>
        </w:rPr>
        <w:t xml:space="preserve">: </w:t>
      </w:r>
      <w:r w:rsidRPr="00B640F2">
        <w:rPr>
          <w:rFonts w:ascii="Times New Roman" w:hAnsi="Times New Roman" w:cs="Times New Roman"/>
          <w:sz w:val="24"/>
        </w:rPr>
        <w:tab/>
      </w:r>
      <w:sdt>
        <w:sdtPr>
          <w:rPr>
            <w:rFonts w:ascii="Times New Roman" w:hAnsi="Times New Roman" w:cs="Times New Roman"/>
            <w:sz w:val="24"/>
          </w:rPr>
          <w:id w:val="-1754735036"/>
          <w14:checkbox>
            <w14:checked w14:val="1"/>
            <w14:checkedState w14:val="2612" w14:font="MS Gothic"/>
            <w14:uncheckedState w14:val="2610" w14:font="MS Gothic"/>
          </w14:checkbox>
        </w:sdtPr>
        <w:sdtEndPr/>
        <w:sdtContent>
          <w:r w:rsidR="00186195">
            <w:rPr>
              <w:rFonts w:ascii="MS Gothic" w:eastAsia="MS Gothic" w:hAnsi="Times New Roman" w:cs="Times New Roman" w:hint="eastAsia"/>
              <w:sz w:val="24"/>
            </w:rPr>
            <w:t>☒</w:t>
          </w:r>
        </w:sdtContent>
      </w:sdt>
      <w:r w:rsidRPr="00B640F2">
        <w:rPr>
          <w:rFonts w:ascii="Times New Roman" w:hAnsi="Times New Roman" w:cs="Times New Roman"/>
          <w:sz w:val="24"/>
        </w:rPr>
        <w:t>Individual</w:t>
      </w:r>
      <w:r w:rsidRPr="00B640F2">
        <w:rPr>
          <w:rFonts w:ascii="Times New Roman" w:hAnsi="Times New Roman" w:cs="Times New Roman"/>
          <w:sz w:val="24"/>
        </w:rPr>
        <w:tab/>
      </w:r>
      <w:sdt>
        <w:sdtPr>
          <w:rPr>
            <w:rFonts w:ascii="Times New Roman" w:hAnsi="Times New Roman" w:cs="Times New Roman"/>
            <w:sz w:val="24"/>
          </w:rPr>
          <w:id w:val="1117872164"/>
          <w14:checkbox>
            <w14:checked w14:val="0"/>
            <w14:checkedState w14:val="2612" w14:font="MS Gothic"/>
            <w14:uncheckedState w14:val="2610" w14:font="MS Gothic"/>
          </w14:checkbox>
        </w:sdtPr>
        <w:sdtEndPr/>
        <w:sdtContent>
          <w:r w:rsidRPr="00B640F2">
            <w:rPr>
              <w:rFonts w:ascii="MS Mincho" w:eastAsia="MS Mincho" w:hAnsi="MS Mincho" w:cs="MS Mincho" w:hint="eastAsia"/>
              <w:sz w:val="24"/>
            </w:rPr>
            <w:t>☐</w:t>
          </w:r>
        </w:sdtContent>
      </w:sdt>
      <w:r w:rsidRPr="00B640F2">
        <w:rPr>
          <w:rFonts w:ascii="Times New Roman" w:hAnsi="Times New Roman" w:cs="Times New Roman"/>
          <w:sz w:val="24"/>
        </w:rPr>
        <w:t>Group</w:t>
      </w:r>
    </w:p>
    <w:p w:rsidR="00186195" w:rsidRDefault="0088598A" w:rsidP="00105C36">
      <w:pPr>
        <w:pBdr>
          <w:top w:val="single" w:sz="4" w:space="0" w:color="auto"/>
          <w:left w:val="single" w:sz="4" w:space="4" w:color="auto"/>
          <w:bottom w:val="single" w:sz="4" w:space="11" w:color="auto"/>
          <w:right w:val="single" w:sz="4" w:space="4" w:color="auto"/>
        </w:pBdr>
        <w:tabs>
          <w:tab w:val="left" w:pos="10710"/>
        </w:tabs>
        <w:spacing w:after="0"/>
        <w:rPr>
          <w:rFonts w:ascii="Times New Roman" w:hAnsi="Times New Roman" w:cs="Times New Roman"/>
          <w:iCs/>
          <w:color w:val="808080" w:themeColor="background1" w:themeShade="80"/>
          <w:sz w:val="24"/>
          <w:u w:val="single"/>
        </w:rPr>
      </w:pPr>
      <w:r w:rsidRPr="00186195">
        <w:rPr>
          <w:rFonts w:ascii="Times New Roman" w:hAnsi="Times New Roman" w:cs="Times New Roman"/>
          <w:sz w:val="24"/>
        </w:rPr>
        <w:t>Ordering Provider’s Name and Credentials</w:t>
      </w:r>
      <w:r w:rsidRPr="00B640F2">
        <w:rPr>
          <w:rFonts w:ascii="Times New Roman" w:hAnsi="Times New Roman" w:cs="Times New Roman"/>
          <w:sz w:val="24"/>
        </w:rPr>
        <w:t xml:space="preserve">: </w:t>
      </w:r>
      <w:r w:rsidR="00186195">
        <w:rPr>
          <w:rFonts w:ascii="Times New Roman" w:hAnsi="Times New Roman" w:cs="Times New Roman"/>
          <w:iCs/>
          <w:color w:val="808080" w:themeColor="background1" w:themeShade="80"/>
          <w:sz w:val="24"/>
          <w:u w:val="single"/>
        </w:rPr>
        <w:t>_______________________________________________</w:t>
      </w:r>
      <w:r w:rsidR="00105C36">
        <w:rPr>
          <w:rFonts w:ascii="Times New Roman" w:hAnsi="Times New Roman" w:cs="Times New Roman"/>
          <w:iCs/>
          <w:color w:val="808080" w:themeColor="background1" w:themeShade="80"/>
          <w:sz w:val="24"/>
          <w:u w:val="single"/>
        </w:rPr>
        <w:t>_______</w:t>
      </w:r>
    </w:p>
    <w:p w:rsidR="00186195" w:rsidRPr="00186195" w:rsidRDefault="00186195"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sz w:val="12"/>
          <w:szCs w:val="24"/>
        </w:rPr>
      </w:pPr>
    </w:p>
    <w:p w:rsidR="0085028F" w:rsidRPr="00186195" w:rsidRDefault="0088598A" w:rsidP="00186195">
      <w:pPr>
        <w:pBdr>
          <w:top w:val="single" w:sz="4" w:space="0" w:color="auto"/>
          <w:left w:val="single" w:sz="4" w:space="4" w:color="auto"/>
          <w:bottom w:val="single" w:sz="4" w:space="11" w:color="auto"/>
          <w:right w:val="single" w:sz="4" w:space="4" w:color="auto"/>
        </w:pBdr>
        <w:spacing w:after="0"/>
        <w:rPr>
          <w:rFonts w:ascii="Times New Roman" w:hAnsi="Times New Roman" w:cs="Times New Roman"/>
          <w:iCs/>
          <w:color w:val="808080" w:themeColor="background1" w:themeShade="80"/>
          <w:sz w:val="24"/>
          <w:u w:val="single"/>
        </w:rPr>
      </w:pPr>
      <w:r w:rsidRPr="00186195">
        <w:rPr>
          <w:rFonts w:ascii="Times New Roman" w:hAnsi="Times New Roman" w:cs="Times New Roman"/>
          <w:sz w:val="24"/>
          <w:szCs w:val="24"/>
        </w:rPr>
        <w:t>Ordering Provider’s Signature</w:t>
      </w:r>
      <w:r w:rsidRPr="00B640F2">
        <w:rPr>
          <w:rFonts w:ascii="Times New Roman" w:hAnsi="Times New Roman" w:cs="Times New Roman"/>
          <w:sz w:val="24"/>
          <w:szCs w:val="24"/>
        </w:rPr>
        <w:t xml:space="preserve">: </w:t>
      </w:r>
      <w:r w:rsidR="00186195">
        <w:rPr>
          <w:rFonts w:ascii="Times New Roman" w:hAnsi="Times New Roman" w:cs="Times New Roman"/>
          <w:color w:val="808080" w:themeColor="background1" w:themeShade="80"/>
          <w:sz w:val="24"/>
          <w:szCs w:val="24"/>
          <w:u w:val="single"/>
        </w:rPr>
        <w:t>__________________________________</w:t>
      </w:r>
      <w:r w:rsidRPr="00B640F2">
        <w:rPr>
          <w:rFonts w:ascii="Times New Roman" w:hAnsi="Times New Roman" w:cs="Times New Roman"/>
          <w:color w:val="808080" w:themeColor="background1" w:themeShade="80"/>
          <w:sz w:val="24"/>
          <w:szCs w:val="24"/>
        </w:rPr>
        <w:t xml:space="preserve">        </w:t>
      </w:r>
      <w:r w:rsidRPr="00186195">
        <w:rPr>
          <w:rFonts w:ascii="Times New Roman" w:hAnsi="Times New Roman" w:cs="Times New Roman"/>
          <w:sz w:val="24"/>
          <w:szCs w:val="24"/>
        </w:rPr>
        <w:t>Date</w:t>
      </w:r>
      <w:r w:rsidRPr="00B640F2">
        <w:rPr>
          <w:rFonts w:ascii="Times New Roman" w:hAnsi="Times New Roman" w:cs="Times New Roman"/>
          <w:sz w:val="24"/>
          <w:szCs w:val="24"/>
        </w:rPr>
        <w:t xml:space="preserve">: </w:t>
      </w:r>
      <w:r w:rsidR="00186195">
        <w:rPr>
          <w:rFonts w:ascii="Times New Roman" w:hAnsi="Times New Roman" w:cs="Times New Roman"/>
          <w:color w:val="808080" w:themeColor="background1" w:themeShade="80"/>
          <w:sz w:val="24"/>
          <w:szCs w:val="24"/>
          <w:u w:val="single"/>
        </w:rPr>
        <w:t>_____________________</w:t>
      </w:r>
    </w:p>
    <w:sectPr w:rsidR="0085028F" w:rsidRPr="00186195" w:rsidSect="00186195">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C73"/>
    <w:multiLevelType w:val="hybridMultilevel"/>
    <w:tmpl w:val="9B06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5F0F"/>
    <w:multiLevelType w:val="hybridMultilevel"/>
    <w:tmpl w:val="1300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3AAC"/>
    <w:multiLevelType w:val="hybridMultilevel"/>
    <w:tmpl w:val="366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4A64"/>
    <w:multiLevelType w:val="hybridMultilevel"/>
    <w:tmpl w:val="6682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011DE"/>
    <w:multiLevelType w:val="hybridMultilevel"/>
    <w:tmpl w:val="6568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FC5FB8"/>
    <w:multiLevelType w:val="hybridMultilevel"/>
    <w:tmpl w:val="DE888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98A"/>
    <w:rsid w:val="00091E4E"/>
    <w:rsid w:val="00105C36"/>
    <w:rsid w:val="00186195"/>
    <w:rsid w:val="00447274"/>
    <w:rsid w:val="004A121F"/>
    <w:rsid w:val="004A2DEC"/>
    <w:rsid w:val="004C34A7"/>
    <w:rsid w:val="00776B23"/>
    <w:rsid w:val="0088598A"/>
    <w:rsid w:val="009200C0"/>
    <w:rsid w:val="00982B0D"/>
    <w:rsid w:val="00A05478"/>
    <w:rsid w:val="00AC32AE"/>
    <w:rsid w:val="00B640F2"/>
    <w:rsid w:val="00C34ED4"/>
    <w:rsid w:val="00DD248F"/>
    <w:rsid w:val="00DF41EB"/>
    <w:rsid w:val="00E176C4"/>
    <w:rsid w:val="00E5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A8BF-B52B-42FF-ACC1-76B8C169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8A"/>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598A"/>
    <w:rPr>
      <w:color w:val="808080"/>
    </w:rPr>
  </w:style>
  <w:style w:type="paragraph" w:styleId="BalloonText">
    <w:name w:val="Balloon Text"/>
    <w:basedOn w:val="Normal"/>
    <w:link w:val="BalloonTextChar"/>
    <w:uiPriority w:val="99"/>
    <w:semiHidden/>
    <w:unhideWhenUsed/>
    <w:rsid w:val="0088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Bullerman</dc:creator>
  <cp:lastModifiedBy>Anne Ganey</cp:lastModifiedBy>
  <cp:revision>2</cp:revision>
  <cp:lastPrinted>2017-12-08T20:21:00Z</cp:lastPrinted>
  <dcterms:created xsi:type="dcterms:W3CDTF">2018-11-26T16:44:00Z</dcterms:created>
  <dcterms:modified xsi:type="dcterms:W3CDTF">2018-11-26T16:44:00Z</dcterms:modified>
</cp:coreProperties>
</file>