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DE" w:rsidRPr="00024AC9" w:rsidRDefault="00DC2993" w:rsidP="00DC2993">
      <w:pPr>
        <w:spacing w:after="0"/>
        <w:jc w:val="center"/>
        <w:rPr>
          <w:b/>
        </w:rPr>
      </w:pPr>
      <w:bookmarkStart w:id="0" w:name="_GoBack"/>
      <w:bookmarkEnd w:id="0"/>
      <w:r w:rsidRPr="00024AC9">
        <w:rPr>
          <w:b/>
        </w:rPr>
        <w:t>Community Wellness Grant</w:t>
      </w:r>
      <w:r w:rsidR="0086091A" w:rsidRPr="00024AC9">
        <w:rPr>
          <w:b/>
        </w:rPr>
        <w:t xml:space="preserve"> (CWG)</w:t>
      </w:r>
      <w:r w:rsidRPr="00024AC9">
        <w:rPr>
          <w:b/>
        </w:rPr>
        <w:t>, Minneapolis Health Department</w:t>
      </w:r>
      <w:r w:rsidR="005214B8">
        <w:rPr>
          <w:b/>
        </w:rPr>
        <w:t xml:space="preserve"> (MHD)</w:t>
      </w:r>
    </w:p>
    <w:p w:rsidR="008D0DA3" w:rsidRPr="00024AC9" w:rsidRDefault="006A5004" w:rsidP="00363FED">
      <w:pPr>
        <w:spacing w:after="0"/>
        <w:jc w:val="center"/>
        <w:rPr>
          <w:b/>
        </w:rPr>
      </w:pPr>
      <w:r w:rsidRPr="00024AC9">
        <w:t>Community Clinical Linkages (Strategy 2.8)</w:t>
      </w:r>
    </w:p>
    <w:p w:rsidR="008D0DA3" w:rsidRPr="00024AC9" w:rsidRDefault="008D0DA3" w:rsidP="008D0DA3">
      <w:pPr>
        <w:spacing w:after="0"/>
        <w:jc w:val="center"/>
        <w:rPr>
          <w:b/>
          <w:i/>
        </w:rPr>
      </w:pPr>
      <w:r w:rsidRPr="00024AC9">
        <w:rPr>
          <w:b/>
          <w:i/>
        </w:rPr>
        <w:t xml:space="preserve">Volunteers of America </w:t>
      </w:r>
      <w:r w:rsidR="00B94911" w:rsidRPr="00024AC9">
        <w:rPr>
          <w:b/>
          <w:i/>
        </w:rPr>
        <w:t xml:space="preserve">(VoA) </w:t>
      </w:r>
      <w:r w:rsidRPr="00024AC9">
        <w:rPr>
          <w:b/>
          <w:i/>
        </w:rPr>
        <w:t>CHW Pilot: Developing a community-based CHW model for diabetes and heart disease self-management and prevention</w:t>
      </w:r>
    </w:p>
    <w:p w:rsidR="00336F87" w:rsidRDefault="00336F87" w:rsidP="00DC2993">
      <w:pPr>
        <w:spacing w:after="0"/>
        <w:jc w:val="center"/>
      </w:pPr>
    </w:p>
    <w:p w:rsidR="00DC2993" w:rsidRPr="00024AC9" w:rsidRDefault="00DC2993" w:rsidP="00DC2993">
      <w:pPr>
        <w:spacing w:after="0"/>
        <w:jc w:val="center"/>
      </w:pPr>
    </w:p>
    <w:p w:rsidR="00496C05" w:rsidRPr="00363FED" w:rsidRDefault="00580F88" w:rsidP="00DC2993">
      <w:pPr>
        <w:spacing w:after="0"/>
        <w:jc w:val="center"/>
        <w:rPr>
          <w:sz w:val="40"/>
          <w:szCs w:val="40"/>
        </w:rPr>
      </w:pPr>
      <w:r w:rsidRPr="00363FED">
        <w:rPr>
          <w:sz w:val="40"/>
          <w:szCs w:val="40"/>
        </w:rPr>
        <w:t>CHW MANUAL</w:t>
      </w:r>
    </w:p>
    <w:p w:rsidR="00DC2993" w:rsidRPr="00024AC9" w:rsidRDefault="00F23EC3" w:rsidP="00DC2993">
      <w:pPr>
        <w:spacing w:after="0"/>
        <w:jc w:val="center"/>
        <w:rPr>
          <w:color w:val="FF0000"/>
        </w:rPr>
      </w:pPr>
      <w:r w:rsidRPr="00024AC9">
        <w:rPr>
          <w:color w:val="FF0000"/>
        </w:rPr>
        <w:t>DRAFT</w:t>
      </w:r>
      <w:r w:rsidR="00EC1BEA">
        <w:rPr>
          <w:color w:val="FF0000"/>
        </w:rPr>
        <w:t>: Jul 9</w:t>
      </w:r>
      <w:r w:rsidR="00DC2993" w:rsidRPr="00024AC9">
        <w:rPr>
          <w:color w:val="FF0000"/>
        </w:rPr>
        <w:t>, 2016</w:t>
      </w:r>
    </w:p>
    <w:p w:rsidR="00706584" w:rsidRDefault="00706584" w:rsidP="00DC2993">
      <w:pPr>
        <w:spacing w:after="0"/>
      </w:pPr>
    </w:p>
    <w:p w:rsidR="00363FED" w:rsidRPr="00336F87" w:rsidRDefault="00363FED" w:rsidP="00363FED">
      <w:pPr>
        <w:spacing w:after="0"/>
        <w:rPr>
          <w:i/>
        </w:rPr>
      </w:pPr>
      <w:r w:rsidRPr="00336F87">
        <w:rPr>
          <w:i/>
        </w:rPr>
        <w:t>NOTE: Some sections have been directly excerpted from:</w:t>
      </w:r>
    </w:p>
    <w:p w:rsidR="00363FED" w:rsidRPr="00336F87" w:rsidRDefault="00363FED" w:rsidP="00363FED">
      <w:pPr>
        <w:spacing w:after="0"/>
        <w:rPr>
          <w:i/>
        </w:rPr>
      </w:pPr>
      <w:r w:rsidRPr="00336F87">
        <w:rPr>
          <w:i/>
        </w:rPr>
        <w:t xml:space="preserve">Penn Center for Community Health Workers: </w:t>
      </w:r>
      <w:hyperlink r:id="rId7" w:history="1">
        <w:r w:rsidRPr="00336F87">
          <w:rPr>
            <w:rStyle w:val="Hyperlink"/>
            <w:i/>
          </w:rPr>
          <w:t>http://chw.upenn.edu/tools</w:t>
        </w:r>
      </w:hyperlink>
    </w:p>
    <w:p w:rsidR="00363FED" w:rsidRDefault="00363FED" w:rsidP="00363FED">
      <w:pPr>
        <w:spacing w:after="0"/>
      </w:pPr>
      <w:r w:rsidRPr="00336F87">
        <w:rPr>
          <w:i/>
        </w:rPr>
        <w:t xml:space="preserve">Pathways: </w:t>
      </w:r>
      <w:hyperlink r:id="rId8" w:history="1">
        <w:r w:rsidRPr="00336F87">
          <w:rPr>
            <w:rStyle w:val="Hyperlink"/>
            <w:i/>
          </w:rPr>
          <w:t>https://innovations.ahrq.gov/sites/default/files/Guides/CommHub_QuickStart.pdf</w:t>
        </w:r>
      </w:hyperlink>
    </w:p>
    <w:p w:rsidR="00363FED" w:rsidRDefault="00363FED" w:rsidP="00DC2993">
      <w:pPr>
        <w:spacing w:after="0"/>
      </w:pPr>
    </w:p>
    <w:p w:rsidR="00970FD9" w:rsidRPr="00970FD9" w:rsidRDefault="00970FD9" w:rsidP="00DC2993">
      <w:pPr>
        <w:spacing w:after="0"/>
        <w:rPr>
          <w:b/>
        </w:rPr>
      </w:pPr>
      <w:r w:rsidRPr="00970FD9">
        <w:rPr>
          <w:b/>
        </w:rPr>
        <w:t>TABLE OF CONTENTS</w:t>
      </w:r>
    </w:p>
    <w:p w:rsidR="00970FD9" w:rsidRDefault="00970FD9" w:rsidP="00970FD9">
      <w:pPr>
        <w:pStyle w:val="ListParagraph"/>
        <w:numPr>
          <w:ilvl w:val="0"/>
          <w:numId w:val="17"/>
        </w:numPr>
        <w:spacing w:after="0"/>
      </w:pPr>
      <w:r>
        <w:t>Project overview and goals</w:t>
      </w:r>
    </w:p>
    <w:p w:rsidR="00970FD9" w:rsidRDefault="00970FD9" w:rsidP="00970FD9">
      <w:pPr>
        <w:pStyle w:val="ListParagraph"/>
        <w:numPr>
          <w:ilvl w:val="0"/>
          <w:numId w:val="17"/>
        </w:numPr>
        <w:spacing w:after="0"/>
      </w:pPr>
      <w:r>
        <w:t>CHW roles</w:t>
      </w:r>
    </w:p>
    <w:p w:rsidR="00970FD9" w:rsidRDefault="00970FD9" w:rsidP="00970FD9">
      <w:pPr>
        <w:pStyle w:val="ListParagraph"/>
        <w:numPr>
          <w:ilvl w:val="0"/>
          <w:numId w:val="17"/>
        </w:numPr>
        <w:spacing w:after="0"/>
      </w:pPr>
      <w:r>
        <w:t>Orientation and training schedule</w:t>
      </w:r>
    </w:p>
    <w:p w:rsidR="00970FD9" w:rsidRDefault="00970FD9" w:rsidP="00970FD9">
      <w:pPr>
        <w:pStyle w:val="ListParagraph"/>
        <w:numPr>
          <w:ilvl w:val="0"/>
          <w:numId w:val="17"/>
        </w:numPr>
        <w:spacing w:after="0"/>
      </w:pPr>
      <w:r>
        <w:t>Location assignments and shadowing schedule</w:t>
      </w:r>
    </w:p>
    <w:p w:rsidR="00970FD9" w:rsidRDefault="00970FD9" w:rsidP="00970FD9">
      <w:pPr>
        <w:pStyle w:val="ListParagraph"/>
        <w:numPr>
          <w:ilvl w:val="0"/>
          <w:numId w:val="17"/>
        </w:numPr>
        <w:spacing w:after="0"/>
      </w:pPr>
      <w:r>
        <w:t>1:1 caseload approach</w:t>
      </w:r>
    </w:p>
    <w:p w:rsidR="00970FD9" w:rsidRDefault="00187041" w:rsidP="00970FD9">
      <w:pPr>
        <w:pStyle w:val="ListParagraph"/>
        <w:numPr>
          <w:ilvl w:val="0"/>
          <w:numId w:val="17"/>
        </w:numPr>
        <w:spacing w:after="0"/>
      </w:pPr>
      <w:r>
        <w:t>Weekly blood pressure check events</w:t>
      </w:r>
    </w:p>
    <w:p w:rsidR="00970FD9" w:rsidRDefault="00187041" w:rsidP="00970FD9">
      <w:pPr>
        <w:pStyle w:val="ListParagraph"/>
        <w:numPr>
          <w:ilvl w:val="0"/>
          <w:numId w:val="17"/>
        </w:numPr>
        <w:spacing w:after="0"/>
      </w:pPr>
      <w:r>
        <w:t>Groups and other events</w:t>
      </w:r>
    </w:p>
    <w:p w:rsidR="00970FD9" w:rsidRDefault="00970FD9" w:rsidP="00970FD9">
      <w:pPr>
        <w:pStyle w:val="ListParagraph"/>
        <w:numPr>
          <w:ilvl w:val="0"/>
          <w:numId w:val="17"/>
        </w:numPr>
        <w:spacing w:after="0"/>
      </w:pPr>
      <w:r>
        <w:t>Documentation and data collection</w:t>
      </w:r>
    </w:p>
    <w:p w:rsidR="00970FD9" w:rsidRDefault="002C0C99" w:rsidP="00970FD9">
      <w:pPr>
        <w:pStyle w:val="ListParagraph"/>
        <w:numPr>
          <w:ilvl w:val="0"/>
          <w:numId w:val="17"/>
        </w:numPr>
        <w:spacing w:after="0"/>
      </w:pPr>
      <w:r>
        <w:t>Resources, referrals</w:t>
      </w:r>
      <w:r w:rsidR="00970FD9">
        <w:t xml:space="preserve"> and communication with other agencies</w:t>
      </w:r>
    </w:p>
    <w:p w:rsidR="00363FED" w:rsidRDefault="00363FED" w:rsidP="00970FD9">
      <w:pPr>
        <w:pStyle w:val="ListParagraph"/>
        <w:numPr>
          <w:ilvl w:val="0"/>
          <w:numId w:val="17"/>
        </w:numPr>
        <w:spacing w:after="0"/>
      </w:pPr>
      <w:r>
        <w:t>Safety</w:t>
      </w:r>
    </w:p>
    <w:p w:rsidR="0096367A" w:rsidRPr="0096367A" w:rsidRDefault="0096367A" w:rsidP="0096367A">
      <w:pPr>
        <w:spacing w:after="0"/>
        <w:ind w:left="360"/>
        <w:rPr>
          <w:u w:val="single"/>
        </w:rPr>
      </w:pPr>
      <w:r w:rsidRPr="0096367A">
        <w:rPr>
          <w:u w:val="single"/>
        </w:rPr>
        <w:t>APPENDICES</w:t>
      </w:r>
    </w:p>
    <w:p w:rsidR="006D5412" w:rsidRDefault="006D5412" w:rsidP="006D5412">
      <w:pPr>
        <w:spacing w:after="0"/>
        <w:ind w:left="360"/>
      </w:pPr>
      <w:r>
        <w:t>CHW Referral Form</w:t>
      </w:r>
    </w:p>
    <w:p w:rsidR="00970FD9" w:rsidRDefault="00970FD9" w:rsidP="00DC2993">
      <w:pPr>
        <w:spacing w:after="0"/>
      </w:pPr>
    </w:p>
    <w:p w:rsidR="00580F88" w:rsidRPr="00320F26" w:rsidRDefault="008D5B4A" w:rsidP="00320F26">
      <w:pPr>
        <w:pStyle w:val="ListParagraph"/>
        <w:numPr>
          <w:ilvl w:val="0"/>
          <w:numId w:val="27"/>
        </w:numPr>
        <w:spacing w:after="0"/>
        <w:rPr>
          <w:b/>
        </w:rPr>
      </w:pPr>
      <w:r w:rsidRPr="00320F26">
        <w:rPr>
          <w:b/>
        </w:rPr>
        <w:t xml:space="preserve">PROJECT OVERVIEW AND </w:t>
      </w:r>
      <w:r w:rsidR="00580F88" w:rsidRPr="00320F26">
        <w:rPr>
          <w:b/>
        </w:rPr>
        <w:t>GOALS</w:t>
      </w:r>
    </w:p>
    <w:p w:rsidR="00E23974" w:rsidRDefault="00E23974" w:rsidP="00B94911">
      <w:pPr>
        <w:spacing w:after="0"/>
      </w:pPr>
      <w:r>
        <w:t xml:space="preserve">Adding CHWs to the Volunteers of America (VoA) team at Minneapolis Public Housing high-rises aims to </w:t>
      </w:r>
      <w:r w:rsidRPr="00024AC9">
        <w:t>address social fact</w:t>
      </w:r>
      <w:r>
        <w:t>ors impacting residents’ health. The project also aims to</w:t>
      </w:r>
      <w:r w:rsidRPr="00024AC9">
        <w:t xml:space="preserve"> improve communication and linkages with residents’ clinical providers, improve residents’ disease self-management skills, and improve residents’ health.</w:t>
      </w:r>
      <w:r>
        <w:t xml:space="preserve"> The project goals are:</w:t>
      </w:r>
    </w:p>
    <w:p w:rsidR="00580F88" w:rsidRDefault="00B74CE9" w:rsidP="00B94911">
      <w:pPr>
        <w:spacing w:after="0"/>
      </w:pPr>
      <w:r w:rsidRPr="00024AC9">
        <w:t xml:space="preserve">(1) 1:1 connection w/ clients on health issues; </w:t>
      </w:r>
    </w:p>
    <w:p w:rsidR="00580F88" w:rsidRDefault="00E23974" w:rsidP="00B94911">
      <w:pPr>
        <w:spacing w:after="0"/>
      </w:pPr>
      <w:r>
        <w:t>(2) improve</w:t>
      </w:r>
      <w:r w:rsidR="00B74CE9" w:rsidRPr="00024AC9">
        <w:t xml:space="preserve"> connection</w:t>
      </w:r>
      <w:r>
        <w:t>s</w:t>
      </w:r>
      <w:r w:rsidR="00B74CE9" w:rsidRPr="00024AC9">
        <w:t xml:space="preserve"> with </w:t>
      </w:r>
      <w:r w:rsidR="00333AA0">
        <w:t xml:space="preserve">community resources and </w:t>
      </w:r>
      <w:r w:rsidR="00B74CE9" w:rsidRPr="00024AC9">
        <w:t xml:space="preserve">medical systems; and </w:t>
      </w:r>
    </w:p>
    <w:p w:rsidR="00B94911" w:rsidRDefault="00B74CE9" w:rsidP="00B94911">
      <w:pPr>
        <w:spacing w:after="0"/>
      </w:pPr>
      <w:r w:rsidRPr="00024AC9">
        <w:t xml:space="preserve">(3) </w:t>
      </w:r>
      <w:r w:rsidR="00E23974">
        <w:t xml:space="preserve">provide </w:t>
      </w:r>
      <w:r w:rsidRPr="00024AC9">
        <w:t>CHW</w:t>
      </w:r>
      <w:r w:rsidR="00E23974">
        <w:t xml:space="preserve"> facilitation of </w:t>
      </w:r>
      <w:r w:rsidRPr="00024AC9">
        <w:t xml:space="preserve">group </w:t>
      </w:r>
      <w:r w:rsidR="00E23974">
        <w:t xml:space="preserve">health </w:t>
      </w:r>
      <w:r w:rsidRPr="00024AC9">
        <w:t>education</w:t>
      </w:r>
    </w:p>
    <w:p w:rsidR="00B74CE9" w:rsidRPr="00024AC9" w:rsidRDefault="00B74CE9" w:rsidP="00B94911">
      <w:pPr>
        <w:spacing w:after="0"/>
      </w:pPr>
    </w:p>
    <w:p w:rsidR="002D135A" w:rsidRPr="00320F26" w:rsidRDefault="007263CA" w:rsidP="00320F26">
      <w:pPr>
        <w:pStyle w:val="ListParagraph"/>
        <w:numPr>
          <w:ilvl w:val="0"/>
          <w:numId w:val="27"/>
        </w:numPr>
        <w:spacing w:after="0"/>
        <w:rPr>
          <w:b/>
        </w:rPr>
      </w:pPr>
      <w:r w:rsidRPr="00320F26">
        <w:rPr>
          <w:b/>
        </w:rPr>
        <w:t>CHW ROLE</w:t>
      </w:r>
    </w:p>
    <w:p w:rsidR="00580F88" w:rsidRDefault="000B6C66" w:rsidP="000B6C66">
      <w:pPr>
        <w:spacing w:after="0"/>
      </w:pPr>
      <w:r>
        <w:t>In general, the VoA CHWs will p</w:t>
      </w:r>
      <w:r w:rsidRPr="00024AC9">
        <w:t>rovide social support, navigation and advocacy to high-risk patients in order to help them reach their health goals</w:t>
      </w:r>
      <w:r>
        <w:t>. This includes conducting</w:t>
      </w:r>
      <w:r w:rsidR="00B74CE9" w:rsidRPr="00024AC9">
        <w:t xml:space="preserve"> referrals, </w:t>
      </w:r>
      <w:r>
        <w:t>reinforcing</w:t>
      </w:r>
      <w:r w:rsidR="000610EE" w:rsidRPr="00024AC9">
        <w:t xml:space="preserve"> </w:t>
      </w:r>
      <w:r w:rsidR="00B74CE9" w:rsidRPr="00024AC9">
        <w:t>health education</w:t>
      </w:r>
      <w:r w:rsidR="000610EE" w:rsidRPr="00024AC9">
        <w:t xml:space="preserve"> messages</w:t>
      </w:r>
      <w:r w:rsidR="00B74CE9" w:rsidRPr="00024AC9">
        <w:t>,</w:t>
      </w:r>
      <w:r w:rsidR="000610EE" w:rsidRPr="00024AC9">
        <w:t xml:space="preserve"> assess</w:t>
      </w:r>
      <w:r>
        <w:t>ing</w:t>
      </w:r>
      <w:r w:rsidR="000610EE" w:rsidRPr="00024AC9">
        <w:t xml:space="preserve"> need for medica</w:t>
      </w:r>
      <w:r>
        <w:t>tion management support, improving</w:t>
      </w:r>
      <w:r w:rsidR="000610EE" w:rsidRPr="00024AC9">
        <w:t xml:space="preserve"> linkages</w:t>
      </w:r>
      <w:r w:rsidR="00B74CE9" w:rsidRPr="00024AC9">
        <w:t xml:space="preserve"> to</w:t>
      </w:r>
      <w:r w:rsidR="000610EE" w:rsidRPr="00024AC9">
        <w:t xml:space="preserve"> clinical teams including </w:t>
      </w:r>
      <w:r w:rsidR="00B74CE9" w:rsidRPr="00024AC9">
        <w:t>community p</w:t>
      </w:r>
      <w:r w:rsidR="000610EE" w:rsidRPr="00024AC9">
        <w:t xml:space="preserve">harmacists, and </w:t>
      </w:r>
      <w:r>
        <w:t>providing</w:t>
      </w:r>
      <w:r w:rsidR="00477224" w:rsidRPr="00024AC9">
        <w:t xml:space="preserve"> </w:t>
      </w:r>
      <w:r w:rsidR="00B74CE9" w:rsidRPr="00024AC9">
        <w:t>group education.</w:t>
      </w:r>
      <w:r w:rsidR="000610EE" w:rsidRPr="00024AC9">
        <w:t xml:space="preserve"> </w:t>
      </w:r>
    </w:p>
    <w:p w:rsidR="009A02B7" w:rsidRDefault="009A02B7" w:rsidP="000B6C66">
      <w:pPr>
        <w:spacing w:after="0"/>
      </w:pPr>
    </w:p>
    <w:p w:rsidR="00EF4F73" w:rsidRDefault="000B6C66" w:rsidP="000B6C66">
      <w:pPr>
        <w:spacing w:after="0"/>
      </w:pPr>
      <w:r>
        <w:t>VoA CHWs will:</w:t>
      </w:r>
    </w:p>
    <w:p w:rsidR="00681DA5" w:rsidRDefault="007263CA" w:rsidP="00681DA5">
      <w:pPr>
        <w:pStyle w:val="ListParagraph"/>
        <w:numPr>
          <w:ilvl w:val="0"/>
          <w:numId w:val="15"/>
        </w:numPr>
        <w:spacing w:after="0"/>
      </w:pPr>
      <w:r>
        <w:lastRenderedPageBreak/>
        <w:t>Carry a caseload of residents for 1:1 visits</w:t>
      </w:r>
      <w:r w:rsidR="00EB613E">
        <w:t xml:space="preserve"> and utilize identified Pathways to serve them</w:t>
      </w:r>
    </w:p>
    <w:p w:rsidR="007263CA" w:rsidRDefault="007263CA" w:rsidP="00EF4F73">
      <w:pPr>
        <w:pStyle w:val="ListParagraph"/>
        <w:numPr>
          <w:ilvl w:val="0"/>
          <w:numId w:val="15"/>
        </w:numPr>
        <w:spacing w:after="0"/>
      </w:pPr>
      <w:r>
        <w:t xml:space="preserve">Lead </w:t>
      </w:r>
      <w:r w:rsidR="00D64707" w:rsidRPr="00024AC9">
        <w:t xml:space="preserve">group </w:t>
      </w:r>
      <w:r w:rsidR="00D64707">
        <w:t xml:space="preserve">health </w:t>
      </w:r>
      <w:r w:rsidR="00D64707" w:rsidRPr="00024AC9">
        <w:t xml:space="preserve">sessions </w:t>
      </w:r>
      <w:r w:rsidR="00D64707">
        <w:t xml:space="preserve">supporting residents’ self-management of their chronic conditions </w:t>
      </w:r>
      <w:r w:rsidR="00287D1A">
        <w:t>(for example: Diabetes Prevention Program, Chronic Di</w:t>
      </w:r>
      <w:r w:rsidR="009A7B19">
        <w:t>sease Self-Management Program, H</w:t>
      </w:r>
      <w:r w:rsidR="00287D1A">
        <w:t>ealth BINGO, etc.)</w:t>
      </w:r>
    </w:p>
    <w:p w:rsidR="007263CA" w:rsidRDefault="007263CA" w:rsidP="00EF4F73">
      <w:pPr>
        <w:pStyle w:val="ListParagraph"/>
        <w:numPr>
          <w:ilvl w:val="0"/>
          <w:numId w:val="15"/>
        </w:numPr>
        <w:spacing w:after="0"/>
      </w:pPr>
      <w:r>
        <w:t>Help coordinate</w:t>
      </w:r>
      <w:r w:rsidR="00D64707">
        <w:t>,</w:t>
      </w:r>
      <w:r>
        <w:t xml:space="preserve"> and assist residents and staff</w:t>
      </w:r>
      <w:r w:rsidR="00D64707">
        <w:t>,</w:t>
      </w:r>
      <w:r>
        <w:t xml:space="preserve"> at on-site events (for example: blood pressure checks, m</w:t>
      </w:r>
      <w:r w:rsidR="00287D1A">
        <w:t>edication management education, etc.)</w:t>
      </w:r>
      <w:r w:rsidR="00681DA5">
        <w:t>, including some events</w:t>
      </w:r>
      <w:r>
        <w:t xml:space="preserve"> featuring Community Paramedics and/or Community Pharmacists</w:t>
      </w:r>
    </w:p>
    <w:p w:rsidR="00EF4F73" w:rsidRDefault="009A02B7" w:rsidP="00AE485F">
      <w:pPr>
        <w:pStyle w:val="ListParagraph"/>
        <w:numPr>
          <w:ilvl w:val="0"/>
          <w:numId w:val="15"/>
        </w:numPr>
        <w:spacing w:after="0"/>
      </w:pPr>
      <w:r>
        <w:t xml:space="preserve">Conduct introductory </w:t>
      </w:r>
      <w:r w:rsidR="009A7B19">
        <w:t>and o</w:t>
      </w:r>
      <w:r w:rsidR="00A167FF">
        <w:t>ngoing visits</w:t>
      </w:r>
      <w:r w:rsidR="00EF4F73" w:rsidRPr="00024AC9">
        <w:t xml:space="preserve"> and calls with resident</w:t>
      </w:r>
      <w:r w:rsidR="00EF4F73">
        <w:t>s</w:t>
      </w:r>
      <w:r w:rsidR="009A7B19">
        <w:t xml:space="preserve"> to set health goals, support them in r</w:t>
      </w:r>
      <w:r>
        <w:t>eaching the goals, and connect them with resources they need</w:t>
      </w:r>
    </w:p>
    <w:p w:rsidR="00EF4F73" w:rsidRDefault="00EF4F73" w:rsidP="00EF4F73">
      <w:pPr>
        <w:pStyle w:val="ListParagraph"/>
        <w:numPr>
          <w:ilvl w:val="0"/>
          <w:numId w:val="15"/>
        </w:numPr>
        <w:spacing w:after="0"/>
      </w:pPr>
      <w:r>
        <w:t>Enter progress</w:t>
      </w:r>
      <w:r w:rsidRPr="00024AC9">
        <w:t xml:space="preserve"> notes into resident record</w:t>
      </w:r>
      <w:r>
        <w:t xml:space="preserve"> (Access Database)</w:t>
      </w:r>
      <w:r w:rsidR="009A7B19">
        <w:t>, and collect required data to track outcomes for this pilot CHW project</w:t>
      </w:r>
    </w:p>
    <w:p w:rsidR="00EF4F73" w:rsidRDefault="009A7B19" w:rsidP="00EF4F73">
      <w:pPr>
        <w:pStyle w:val="ListParagraph"/>
        <w:numPr>
          <w:ilvl w:val="0"/>
          <w:numId w:val="15"/>
        </w:numPr>
        <w:spacing w:after="0"/>
      </w:pPr>
      <w:r>
        <w:t xml:space="preserve">Support residents in seeking help </w:t>
      </w:r>
      <w:r w:rsidR="00EF4F73" w:rsidRPr="00024AC9">
        <w:t>if medical issues arise</w:t>
      </w:r>
    </w:p>
    <w:p w:rsidR="00EF4F73" w:rsidRDefault="00EF4F73" w:rsidP="00EF4F73">
      <w:pPr>
        <w:pStyle w:val="ListParagraph"/>
        <w:numPr>
          <w:ilvl w:val="0"/>
          <w:numId w:val="15"/>
        </w:numPr>
        <w:spacing w:after="0"/>
      </w:pPr>
      <w:r w:rsidRPr="00024AC9">
        <w:t>Coach residents to get the most out of their doctor’s appointments</w:t>
      </w:r>
    </w:p>
    <w:p w:rsidR="00EF4F73" w:rsidRDefault="00EF4F73" w:rsidP="00D64707">
      <w:pPr>
        <w:pStyle w:val="ListParagraph"/>
        <w:numPr>
          <w:ilvl w:val="0"/>
          <w:numId w:val="15"/>
        </w:numPr>
        <w:spacing w:after="0"/>
      </w:pPr>
      <w:r w:rsidRPr="00024AC9">
        <w:t>Attend important doc</w:t>
      </w:r>
      <w:r w:rsidR="00D64707">
        <w:t>tor appointments with residents</w:t>
      </w:r>
    </w:p>
    <w:p w:rsidR="00EF4F73" w:rsidRDefault="00EF4F73" w:rsidP="002C5559">
      <w:pPr>
        <w:pStyle w:val="ListParagraph"/>
        <w:numPr>
          <w:ilvl w:val="0"/>
          <w:numId w:val="15"/>
        </w:numPr>
        <w:spacing w:after="0"/>
      </w:pPr>
      <w:r w:rsidRPr="00024AC9">
        <w:t>A</w:t>
      </w:r>
      <w:r w:rsidR="009A7B19">
        <w:t xml:space="preserve">ttend VoA staff meetings, </w:t>
      </w:r>
      <w:r w:rsidRPr="00024AC9">
        <w:t>multidisciplinary care team meetings</w:t>
      </w:r>
      <w:r w:rsidR="00E10498">
        <w:t>, Healthy Living Advisory Committee meetings,</w:t>
      </w:r>
      <w:r w:rsidR="009A7B19">
        <w:t xml:space="preserve"> and Pilot Project </w:t>
      </w:r>
      <w:r w:rsidR="00E10498">
        <w:t xml:space="preserve">Team </w:t>
      </w:r>
      <w:r w:rsidRPr="00024AC9">
        <w:t>meetings</w:t>
      </w:r>
    </w:p>
    <w:p w:rsidR="00580F88" w:rsidRDefault="00580F88" w:rsidP="00B74CE9">
      <w:pPr>
        <w:spacing w:after="0"/>
      </w:pPr>
    </w:p>
    <w:p w:rsidR="000B01E4" w:rsidRPr="000B01E4" w:rsidRDefault="00320F26" w:rsidP="000B01E4">
      <w:pPr>
        <w:spacing w:after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970FD9">
        <w:rPr>
          <w:b/>
        </w:rPr>
        <w:t>ORIENTATION AND TRAINING SCHEDULE</w:t>
      </w:r>
    </w:p>
    <w:p w:rsidR="00A52E72" w:rsidRDefault="00A52E72" w:rsidP="00A52E7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Orientation and training includes: </w:t>
      </w:r>
    </w:p>
    <w:p w:rsidR="006B547C" w:rsidRPr="00A52E72" w:rsidRDefault="00A52E72" w:rsidP="00A52E72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</w:rPr>
      </w:pPr>
      <w:r w:rsidRPr="00A52E72">
        <w:rPr>
          <w:rFonts w:eastAsia="Times New Roman" w:cs="Times New Roman"/>
        </w:rPr>
        <w:t>VoA Corporate Orientation (</w:t>
      </w:r>
      <w:r w:rsidR="006B547C" w:rsidRPr="00A52E72">
        <w:rPr>
          <w:rFonts w:eastAsia="Times New Roman" w:cs="Times New Roman"/>
        </w:rPr>
        <w:t>Policy Book and Training Manual topics</w:t>
      </w:r>
      <w:r w:rsidRPr="00A52E72">
        <w:rPr>
          <w:rFonts w:eastAsia="Times New Roman" w:cs="Times New Roman"/>
        </w:rPr>
        <w:t>)</w:t>
      </w:r>
      <w:r w:rsidR="006B547C" w:rsidRPr="00A52E72">
        <w:rPr>
          <w:rFonts w:eastAsia="Times New Roman" w:cs="Times New Roman"/>
        </w:rPr>
        <w:t>:</w:t>
      </w:r>
    </w:p>
    <w:p w:rsidR="006B547C" w:rsidRDefault="006B547C" w:rsidP="006B547C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Organizational information</w:t>
      </w:r>
    </w:p>
    <w:p w:rsidR="006B547C" w:rsidRDefault="006B547C" w:rsidP="006B547C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Employment and work site information</w:t>
      </w:r>
    </w:p>
    <w:p w:rsidR="006B547C" w:rsidRDefault="006B547C" w:rsidP="006B547C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Contracts and funding</w:t>
      </w:r>
    </w:p>
    <w:p w:rsidR="006B547C" w:rsidRDefault="006B547C" w:rsidP="006B547C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Service delivery issues and skills</w:t>
      </w:r>
    </w:p>
    <w:p w:rsidR="006B547C" w:rsidRDefault="006B547C" w:rsidP="006B547C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Service provision</w:t>
      </w:r>
    </w:p>
    <w:p w:rsidR="006B547C" w:rsidRDefault="006B547C" w:rsidP="006B547C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Continuous Quality Improvement</w:t>
      </w:r>
    </w:p>
    <w:p w:rsidR="006B547C" w:rsidRDefault="006B547C" w:rsidP="006B547C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Staff orientation and training (orientation, first year, ongoing)</w:t>
      </w:r>
    </w:p>
    <w:p w:rsidR="000B01E4" w:rsidRDefault="00A52E72" w:rsidP="00A52E72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</w:rPr>
      </w:pPr>
      <w:r w:rsidRPr="00A52E72">
        <w:rPr>
          <w:rFonts w:eastAsia="Times New Roman" w:cs="Times New Roman"/>
        </w:rPr>
        <w:t>VoA Supervisor Orientation (Bill and Carrie) (</w:t>
      </w:r>
      <w:r w:rsidR="000B01E4" w:rsidRPr="00A52E72">
        <w:rPr>
          <w:rFonts w:eastAsia="Times New Roman" w:cs="Times New Roman"/>
        </w:rPr>
        <w:t xml:space="preserve">general welcome, overview of the job and the team, orientation to </w:t>
      </w:r>
      <w:r w:rsidR="006B547C" w:rsidRPr="00A52E72">
        <w:rPr>
          <w:rFonts w:eastAsia="Times New Roman" w:cs="Times New Roman"/>
        </w:rPr>
        <w:t>the Database</w:t>
      </w:r>
      <w:r>
        <w:rPr>
          <w:rFonts w:eastAsia="Times New Roman" w:cs="Times New Roman"/>
        </w:rPr>
        <w:t>; g</w:t>
      </w:r>
      <w:r w:rsidR="000B01E4" w:rsidRPr="00A52E72">
        <w:rPr>
          <w:rFonts w:eastAsia="Times New Roman" w:cs="Times New Roman"/>
        </w:rPr>
        <w:t>e</w:t>
      </w:r>
      <w:r>
        <w:rPr>
          <w:rFonts w:eastAsia="Times New Roman" w:cs="Times New Roman"/>
        </w:rPr>
        <w:t>neral logistics</w:t>
      </w:r>
      <w:r w:rsidR="000B01E4" w:rsidRPr="00A52E72">
        <w:rPr>
          <w:rFonts w:eastAsia="Times New Roman" w:cs="Times New Roman"/>
        </w:rPr>
        <w:t>)</w:t>
      </w:r>
    </w:p>
    <w:p w:rsidR="00A52E72" w:rsidRDefault="00A52E72" w:rsidP="0042660C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</w:rPr>
      </w:pPr>
      <w:r w:rsidRPr="00A52E72">
        <w:rPr>
          <w:rFonts w:eastAsia="Times New Roman" w:cs="Times New Roman"/>
        </w:rPr>
        <w:t>Community Wellness Grant CHW Pilot Project Orientati</w:t>
      </w:r>
      <w:r w:rsidR="00D313DA">
        <w:rPr>
          <w:rFonts w:eastAsia="Times New Roman" w:cs="Times New Roman"/>
        </w:rPr>
        <w:t>on (Carrie, Megan, Lara and Jared</w:t>
      </w:r>
      <w:r w:rsidRPr="00A52E72">
        <w:rPr>
          <w:rFonts w:eastAsia="Times New Roman" w:cs="Times New Roman"/>
        </w:rPr>
        <w:t>) (CWG CHW manual, evaluation measures</w:t>
      </w:r>
      <w:r w:rsidR="00D2121A">
        <w:rPr>
          <w:rFonts w:eastAsia="Times New Roman" w:cs="Times New Roman"/>
        </w:rPr>
        <w:t xml:space="preserve"> and data collection</w:t>
      </w:r>
      <w:r w:rsidRPr="00A52E72">
        <w:rPr>
          <w:rFonts w:eastAsia="Times New Roman" w:cs="Times New Roman"/>
        </w:rPr>
        <w:t>)</w:t>
      </w:r>
    </w:p>
    <w:p w:rsidR="000B01E4" w:rsidRDefault="000B01E4" w:rsidP="0042660C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</w:rPr>
      </w:pPr>
      <w:r w:rsidRPr="00A52E72">
        <w:rPr>
          <w:rFonts w:eastAsia="Times New Roman" w:cs="Times New Roman"/>
        </w:rPr>
        <w:t xml:space="preserve">Shadowing with </w:t>
      </w:r>
      <w:r w:rsidR="00845C03">
        <w:rPr>
          <w:rFonts w:eastAsia="Times New Roman" w:cs="Times New Roman"/>
        </w:rPr>
        <w:t>Vo</w:t>
      </w:r>
      <w:r w:rsidR="00A52E72">
        <w:rPr>
          <w:rFonts w:eastAsia="Times New Roman" w:cs="Times New Roman"/>
        </w:rPr>
        <w:t xml:space="preserve">A </w:t>
      </w:r>
      <w:r w:rsidRPr="00A52E72">
        <w:rPr>
          <w:rFonts w:eastAsia="Times New Roman" w:cs="Times New Roman"/>
        </w:rPr>
        <w:t xml:space="preserve">Social Service Staff (about 2 weeks) (one-on-one observation of staff delivering services and documenting in the Database; </w:t>
      </w:r>
      <w:r w:rsidR="00845C03">
        <w:rPr>
          <w:rFonts w:eastAsia="Times New Roman" w:cs="Times New Roman"/>
        </w:rPr>
        <w:t xml:space="preserve">meeting VoA staff; </w:t>
      </w:r>
      <w:r w:rsidRPr="00A52E72">
        <w:rPr>
          <w:rFonts w:eastAsia="Times New Roman" w:cs="Times New Roman"/>
        </w:rPr>
        <w:t>use of VoA Referral Form when ne</w:t>
      </w:r>
      <w:r w:rsidR="006D7C76">
        <w:rPr>
          <w:rFonts w:eastAsia="Times New Roman" w:cs="Times New Roman"/>
        </w:rPr>
        <w:t>eded; CHW practice visiting residents on their own</w:t>
      </w:r>
      <w:r w:rsidRPr="00A52E72">
        <w:rPr>
          <w:rFonts w:eastAsia="Times New Roman" w:cs="Times New Roman"/>
        </w:rPr>
        <w:t>)</w:t>
      </w:r>
    </w:p>
    <w:p w:rsidR="00E23974" w:rsidRPr="00D2121A" w:rsidRDefault="00A52E72" w:rsidP="000B01E4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Topic-specific training</w:t>
      </w:r>
    </w:p>
    <w:p w:rsidR="000B01E4" w:rsidRPr="00C555A0" w:rsidRDefault="000B01E4" w:rsidP="000B01E4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B01E4" w:rsidTr="000B01E4">
        <w:tc>
          <w:tcPr>
            <w:tcW w:w="2337" w:type="dxa"/>
            <w:shd w:val="clear" w:color="auto" w:fill="D0CECE" w:themeFill="background2" w:themeFillShade="E6"/>
          </w:tcPr>
          <w:p w:rsidR="000B01E4" w:rsidRPr="000B01E4" w:rsidRDefault="000B01E4" w:rsidP="000B01E4">
            <w:pPr>
              <w:jc w:val="center"/>
              <w:rPr>
                <w:rFonts w:eastAsia="Times New Roman" w:cs="Times New Roman"/>
                <w:b/>
              </w:rPr>
            </w:pPr>
            <w:r w:rsidRPr="000B01E4">
              <w:rPr>
                <w:rFonts w:eastAsia="Times New Roman" w:cs="Times New Roman"/>
                <w:b/>
              </w:rPr>
              <w:t>Date/Time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:rsidR="000B01E4" w:rsidRPr="000B01E4" w:rsidRDefault="00F1718E" w:rsidP="000B01E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What?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0B01E4" w:rsidRPr="000B01E4" w:rsidRDefault="00F1718E" w:rsidP="000B01E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Who?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0B01E4" w:rsidRPr="000B01E4" w:rsidRDefault="000B01E4" w:rsidP="000B01E4">
            <w:pPr>
              <w:jc w:val="center"/>
              <w:rPr>
                <w:rFonts w:eastAsia="Times New Roman" w:cs="Times New Roman"/>
                <w:b/>
              </w:rPr>
            </w:pPr>
            <w:r w:rsidRPr="000B01E4">
              <w:rPr>
                <w:rFonts w:eastAsia="Times New Roman" w:cs="Times New Roman"/>
                <w:b/>
              </w:rPr>
              <w:t>Where?</w:t>
            </w:r>
          </w:p>
        </w:tc>
      </w:tr>
      <w:tr w:rsidR="006B547C" w:rsidTr="000B01E4">
        <w:tc>
          <w:tcPr>
            <w:tcW w:w="2337" w:type="dxa"/>
          </w:tcPr>
          <w:p w:rsidR="006B547C" w:rsidRDefault="00333AA0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6/13: three</w:t>
            </w:r>
            <w:r w:rsidR="006B547C">
              <w:rPr>
                <w:rFonts w:eastAsia="Times New Roman" w:cs="Times New Roman"/>
              </w:rPr>
              <w:t xml:space="preserve"> hours</w:t>
            </w:r>
          </w:p>
        </w:tc>
        <w:tc>
          <w:tcPr>
            <w:tcW w:w="2337" w:type="dxa"/>
          </w:tcPr>
          <w:p w:rsidR="006B547C" w:rsidRDefault="006B547C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VoA Corporate Orientation</w:t>
            </w:r>
          </w:p>
        </w:tc>
        <w:tc>
          <w:tcPr>
            <w:tcW w:w="2338" w:type="dxa"/>
          </w:tcPr>
          <w:p w:rsidR="006B547C" w:rsidRDefault="006B547C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CHWs</w:t>
            </w:r>
          </w:p>
        </w:tc>
        <w:tc>
          <w:tcPr>
            <w:tcW w:w="2338" w:type="dxa"/>
          </w:tcPr>
          <w:p w:rsidR="006B547C" w:rsidRDefault="006B547C" w:rsidP="00F1718E">
            <w:pPr>
              <w:rPr>
                <w:rFonts w:eastAsia="Times New Roman" w:cs="Times New Roman"/>
              </w:rPr>
            </w:pPr>
            <w:r w:rsidRPr="00D313DA">
              <w:rPr>
                <w:rFonts w:eastAsia="Times New Roman" w:cs="Times New Roman"/>
              </w:rPr>
              <w:t>600 18</w:t>
            </w:r>
            <w:r w:rsidRPr="00D313DA">
              <w:rPr>
                <w:rFonts w:eastAsia="Times New Roman" w:cs="Times New Roman"/>
                <w:vertAlign w:val="superscript"/>
              </w:rPr>
              <w:t>th</w:t>
            </w:r>
            <w:r w:rsidRPr="00D313DA">
              <w:rPr>
                <w:rFonts w:eastAsia="Times New Roman" w:cs="Times New Roman"/>
              </w:rPr>
              <w:t xml:space="preserve"> Ave N, (</w:t>
            </w:r>
            <w:r>
              <w:rPr>
                <w:rFonts w:eastAsia="Times New Roman" w:cs="Times New Roman"/>
              </w:rPr>
              <w:t>VoA Corporate Offices)</w:t>
            </w:r>
          </w:p>
        </w:tc>
      </w:tr>
      <w:tr w:rsidR="00F1718E" w:rsidTr="000B01E4">
        <w:tc>
          <w:tcPr>
            <w:tcW w:w="2337" w:type="dxa"/>
          </w:tcPr>
          <w:p w:rsidR="00F1718E" w:rsidRDefault="00333AA0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6/14</w:t>
            </w:r>
          </w:p>
        </w:tc>
        <w:tc>
          <w:tcPr>
            <w:tcW w:w="2337" w:type="dxa"/>
          </w:tcPr>
          <w:p w:rsidR="00F1718E" w:rsidRDefault="00D2121A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VoA Supervisor</w:t>
            </w:r>
            <w:r w:rsidR="00F1718E">
              <w:rPr>
                <w:rFonts w:eastAsia="Times New Roman" w:cs="Times New Roman"/>
              </w:rPr>
              <w:t xml:space="preserve"> Orientation</w:t>
            </w:r>
          </w:p>
        </w:tc>
        <w:tc>
          <w:tcPr>
            <w:tcW w:w="2338" w:type="dxa"/>
          </w:tcPr>
          <w:p w:rsidR="00F1718E" w:rsidRDefault="00F1718E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Bill, Carrie and CHWs</w:t>
            </w:r>
          </w:p>
        </w:tc>
        <w:tc>
          <w:tcPr>
            <w:tcW w:w="2338" w:type="dxa"/>
          </w:tcPr>
          <w:p w:rsidR="00F1718E" w:rsidRDefault="00F1718E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311 University Ave NE (Bill’s office?)</w:t>
            </w:r>
          </w:p>
        </w:tc>
      </w:tr>
      <w:tr w:rsidR="00F1718E" w:rsidTr="000B01E4">
        <w:tc>
          <w:tcPr>
            <w:tcW w:w="2337" w:type="dxa"/>
          </w:tcPr>
          <w:p w:rsidR="00F1718E" w:rsidRDefault="00D313DA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Approx 6/27</w:t>
            </w:r>
          </w:p>
        </w:tc>
        <w:tc>
          <w:tcPr>
            <w:tcW w:w="2337" w:type="dxa"/>
          </w:tcPr>
          <w:p w:rsidR="00F1718E" w:rsidRDefault="00D2121A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Orientation to the Pilot</w:t>
            </w:r>
            <w:r w:rsidR="00F1718E">
              <w:rPr>
                <w:rFonts w:eastAsia="Times New Roman" w:cs="Times New Roman"/>
              </w:rPr>
              <w:t>—overview of the Manual</w:t>
            </w:r>
          </w:p>
        </w:tc>
        <w:tc>
          <w:tcPr>
            <w:tcW w:w="2338" w:type="dxa"/>
          </w:tcPr>
          <w:p w:rsidR="00F1718E" w:rsidRDefault="00D313DA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Carrie </w:t>
            </w:r>
            <w:r w:rsidR="00F1718E">
              <w:rPr>
                <w:rFonts w:eastAsia="Times New Roman" w:cs="Times New Roman"/>
              </w:rPr>
              <w:t>and CHWs</w:t>
            </w:r>
            <w:r>
              <w:rPr>
                <w:rFonts w:eastAsia="Times New Roman" w:cs="Times New Roman"/>
              </w:rPr>
              <w:t xml:space="preserve"> (Megan available if-needed)</w:t>
            </w:r>
          </w:p>
        </w:tc>
        <w:tc>
          <w:tcPr>
            <w:tcW w:w="2338" w:type="dxa"/>
          </w:tcPr>
          <w:p w:rsidR="00F1718E" w:rsidRDefault="00C555A0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1314 44</w:t>
            </w:r>
            <w:r w:rsidRPr="00C555A0">
              <w:rPr>
                <w:rFonts w:eastAsia="Times New Roman" w:cs="Times New Roman"/>
                <w:vertAlign w:val="superscript"/>
              </w:rPr>
              <w:t>th</w:t>
            </w:r>
            <w:r>
              <w:rPr>
                <w:rFonts w:eastAsia="Times New Roman" w:cs="Times New Roman"/>
              </w:rPr>
              <w:t xml:space="preserve"> Ave N (Carrie’s office)</w:t>
            </w:r>
          </w:p>
        </w:tc>
      </w:tr>
      <w:tr w:rsidR="00F1718E" w:rsidTr="000B01E4">
        <w:tc>
          <w:tcPr>
            <w:tcW w:w="2337" w:type="dxa"/>
          </w:tcPr>
          <w:p w:rsidR="00F1718E" w:rsidRDefault="00D313DA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Approx 6/27</w:t>
            </w:r>
          </w:p>
        </w:tc>
        <w:tc>
          <w:tcPr>
            <w:tcW w:w="2337" w:type="dxa"/>
          </w:tcPr>
          <w:p w:rsidR="00F1718E" w:rsidRDefault="00F1718E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Orientation to the Pilot Evaluation—the Database and other data collection</w:t>
            </w:r>
          </w:p>
        </w:tc>
        <w:tc>
          <w:tcPr>
            <w:tcW w:w="2338" w:type="dxa"/>
          </w:tcPr>
          <w:p w:rsidR="00F1718E" w:rsidRDefault="00D313DA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Carrie, Megan, Jared</w:t>
            </w:r>
            <w:r w:rsidR="00F1718E">
              <w:rPr>
                <w:rFonts w:eastAsia="Times New Roman" w:cs="Times New Roman"/>
              </w:rPr>
              <w:t xml:space="preserve"> and CHWs</w:t>
            </w:r>
          </w:p>
        </w:tc>
        <w:tc>
          <w:tcPr>
            <w:tcW w:w="2338" w:type="dxa"/>
          </w:tcPr>
          <w:p w:rsidR="00F1718E" w:rsidRDefault="00C555A0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1314 44</w:t>
            </w:r>
            <w:r w:rsidRPr="00C555A0">
              <w:rPr>
                <w:rFonts w:eastAsia="Times New Roman" w:cs="Times New Roman"/>
                <w:vertAlign w:val="superscript"/>
              </w:rPr>
              <w:t>th</w:t>
            </w:r>
            <w:r>
              <w:rPr>
                <w:rFonts w:eastAsia="Times New Roman" w:cs="Times New Roman"/>
              </w:rPr>
              <w:t xml:space="preserve"> Ave N (Carrie’s office)</w:t>
            </w:r>
          </w:p>
        </w:tc>
      </w:tr>
      <w:tr w:rsidR="00F1718E" w:rsidTr="000B01E4">
        <w:tc>
          <w:tcPr>
            <w:tcW w:w="2337" w:type="dxa"/>
          </w:tcPr>
          <w:p w:rsidR="00F1718E" w:rsidRDefault="00C555A0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(SEE BELOW)</w:t>
            </w:r>
          </w:p>
        </w:tc>
        <w:tc>
          <w:tcPr>
            <w:tcW w:w="2337" w:type="dxa"/>
          </w:tcPr>
          <w:p w:rsidR="00F1718E" w:rsidRDefault="00F1718E" w:rsidP="00C555A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On-site</w:t>
            </w:r>
            <w:r w:rsidR="00C555A0">
              <w:rPr>
                <w:rFonts w:eastAsia="Times New Roman" w:cs="Times New Roman"/>
              </w:rPr>
              <w:t xml:space="preserve"> orientation and shadowing</w:t>
            </w:r>
          </w:p>
        </w:tc>
        <w:tc>
          <w:tcPr>
            <w:tcW w:w="2338" w:type="dxa"/>
          </w:tcPr>
          <w:p w:rsidR="00F1718E" w:rsidRDefault="00C555A0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Carrie, on-site supervisors, CHWs</w:t>
            </w:r>
          </w:p>
        </w:tc>
        <w:tc>
          <w:tcPr>
            <w:tcW w:w="2338" w:type="dxa"/>
          </w:tcPr>
          <w:p w:rsidR="00F1718E" w:rsidRDefault="00C555A0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(SEE BELOW)</w:t>
            </w:r>
          </w:p>
        </w:tc>
      </w:tr>
      <w:tr w:rsidR="00C555A0" w:rsidTr="000B01E4">
        <w:tc>
          <w:tcPr>
            <w:tcW w:w="2337" w:type="dxa"/>
          </w:tcPr>
          <w:p w:rsidR="00C555A0" w:rsidRPr="00ED7940" w:rsidRDefault="00C555A0" w:rsidP="00F1718E">
            <w:pPr>
              <w:rPr>
                <w:rFonts w:eastAsia="Times New Roman" w:cs="Times New Roman"/>
              </w:rPr>
            </w:pPr>
            <w:r w:rsidRPr="00ED7940">
              <w:rPr>
                <w:rFonts w:eastAsia="Times New Roman" w:cs="Times New Roman"/>
              </w:rPr>
              <w:t>CHW1: weekly day/time</w:t>
            </w:r>
          </w:p>
          <w:p w:rsidR="00C555A0" w:rsidRPr="00ED7940" w:rsidRDefault="00C555A0" w:rsidP="00F1718E">
            <w:pPr>
              <w:rPr>
                <w:rFonts w:eastAsia="Times New Roman" w:cs="Times New Roman"/>
              </w:rPr>
            </w:pPr>
          </w:p>
          <w:p w:rsidR="00C555A0" w:rsidRPr="00ED7940" w:rsidRDefault="00C555A0" w:rsidP="00F1718E">
            <w:pPr>
              <w:rPr>
                <w:rFonts w:eastAsia="Times New Roman" w:cs="Times New Roman"/>
              </w:rPr>
            </w:pPr>
            <w:r w:rsidRPr="00ED7940">
              <w:rPr>
                <w:rFonts w:eastAsia="Times New Roman" w:cs="Times New Roman"/>
              </w:rPr>
              <w:t>CHW2: weekly day/time</w:t>
            </w:r>
          </w:p>
          <w:p w:rsidR="00C555A0" w:rsidRDefault="00C555A0" w:rsidP="00F1718E">
            <w:pPr>
              <w:rPr>
                <w:rFonts w:eastAsia="Times New Roman" w:cs="Times New Roman"/>
              </w:rPr>
            </w:pPr>
          </w:p>
        </w:tc>
        <w:tc>
          <w:tcPr>
            <w:tcW w:w="2337" w:type="dxa"/>
          </w:tcPr>
          <w:p w:rsidR="00C555A0" w:rsidRDefault="00C555A0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One-on-one Supervisor check-ins</w:t>
            </w:r>
          </w:p>
        </w:tc>
        <w:tc>
          <w:tcPr>
            <w:tcW w:w="2338" w:type="dxa"/>
          </w:tcPr>
          <w:p w:rsidR="00C555A0" w:rsidRDefault="00C555A0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Carrie and CHW1</w:t>
            </w:r>
          </w:p>
          <w:p w:rsidR="00C555A0" w:rsidRDefault="00C555A0" w:rsidP="00F1718E">
            <w:pPr>
              <w:rPr>
                <w:rFonts w:eastAsia="Times New Roman" w:cs="Times New Roman"/>
              </w:rPr>
            </w:pPr>
          </w:p>
          <w:p w:rsidR="00C555A0" w:rsidRDefault="00C555A0" w:rsidP="00F1718E">
            <w:pPr>
              <w:rPr>
                <w:rFonts w:eastAsia="Times New Roman" w:cs="Times New Roman"/>
              </w:rPr>
            </w:pPr>
          </w:p>
          <w:p w:rsidR="00C555A0" w:rsidRDefault="00C555A0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Carrie and CHW2</w:t>
            </w:r>
          </w:p>
        </w:tc>
        <w:tc>
          <w:tcPr>
            <w:tcW w:w="2338" w:type="dxa"/>
          </w:tcPr>
          <w:p w:rsidR="00C555A0" w:rsidRDefault="00C555A0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1314 44</w:t>
            </w:r>
            <w:r w:rsidRPr="00C555A0">
              <w:rPr>
                <w:rFonts w:eastAsia="Times New Roman" w:cs="Times New Roman"/>
                <w:vertAlign w:val="superscript"/>
              </w:rPr>
              <w:t>th</w:t>
            </w:r>
            <w:r>
              <w:rPr>
                <w:rFonts w:eastAsia="Times New Roman" w:cs="Times New Roman"/>
              </w:rPr>
              <w:t xml:space="preserve"> Ave N (Carrie’s office)</w:t>
            </w:r>
          </w:p>
        </w:tc>
      </w:tr>
      <w:tr w:rsidR="00F1718E" w:rsidTr="000B01E4">
        <w:tc>
          <w:tcPr>
            <w:tcW w:w="2337" w:type="dxa"/>
          </w:tcPr>
          <w:p w:rsidR="00F1718E" w:rsidRDefault="009A78EB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Tuesday mornings, 9:15-11:30</w:t>
            </w:r>
          </w:p>
        </w:tc>
        <w:tc>
          <w:tcPr>
            <w:tcW w:w="2337" w:type="dxa"/>
          </w:tcPr>
          <w:p w:rsidR="00F1718E" w:rsidRDefault="00F1718E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Weekly VoA Team meetings</w:t>
            </w:r>
          </w:p>
        </w:tc>
        <w:tc>
          <w:tcPr>
            <w:tcW w:w="2338" w:type="dxa"/>
          </w:tcPr>
          <w:p w:rsidR="00F1718E" w:rsidRDefault="00F1718E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Bill, Carrie, VoA staff and CHWs</w:t>
            </w:r>
          </w:p>
        </w:tc>
        <w:tc>
          <w:tcPr>
            <w:tcW w:w="2338" w:type="dxa"/>
          </w:tcPr>
          <w:p w:rsidR="00F1718E" w:rsidRDefault="00C555A0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311 University Ave NE</w:t>
            </w:r>
          </w:p>
        </w:tc>
      </w:tr>
      <w:tr w:rsidR="00F1718E" w:rsidTr="000B01E4">
        <w:tc>
          <w:tcPr>
            <w:tcW w:w="2337" w:type="dxa"/>
          </w:tcPr>
          <w:p w:rsidR="00F1718E" w:rsidRDefault="00F1718E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Every-other Thursday,</w:t>
            </w:r>
            <w:r w:rsidR="00FD3D83">
              <w:rPr>
                <w:rFonts w:eastAsia="Times New Roman" w:cs="Times New Roman"/>
              </w:rPr>
              <w:t xml:space="preserve"> 2:00-3:0</w:t>
            </w:r>
            <w:r>
              <w:rPr>
                <w:rFonts w:eastAsia="Times New Roman" w:cs="Times New Roman"/>
              </w:rPr>
              <w:t>0 pm (starting 6/23)</w:t>
            </w:r>
          </w:p>
        </w:tc>
        <w:tc>
          <w:tcPr>
            <w:tcW w:w="2337" w:type="dxa"/>
          </w:tcPr>
          <w:p w:rsidR="00F1718E" w:rsidRDefault="00F1718E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Bi-weekly Pilot Project Team meetings</w:t>
            </w:r>
          </w:p>
        </w:tc>
        <w:tc>
          <w:tcPr>
            <w:tcW w:w="2338" w:type="dxa"/>
          </w:tcPr>
          <w:p w:rsidR="00F1718E" w:rsidRDefault="00F1718E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Carrie, Megan and CHWs, (Lara and Bill as-needed)</w:t>
            </w:r>
          </w:p>
        </w:tc>
        <w:tc>
          <w:tcPr>
            <w:tcW w:w="2338" w:type="dxa"/>
          </w:tcPr>
          <w:p w:rsidR="00F1718E" w:rsidRDefault="00C555A0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1314 44</w:t>
            </w:r>
            <w:r w:rsidRPr="00C555A0">
              <w:rPr>
                <w:rFonts w:eastAsia="Times New Roman" w:cs="Times New Roman"/>
                <w:vertAlign w:val="superscript"/>
              </w:rPr>
              <w:t>th</w:t>
            </w:r>
            <w:r>
              <w:rPr>
                <w:rFonts w:eastAsia="Times New Roman" w:cs="Times New Roman"/>
              </w:rPr>
              <w:t xml:space="preserve"> Ave N (Carrie’s office)</w:t>
            </w:r>
          </w:p>
        </w:tc>
      </w:tr>
      <w:tr w:rsidR="00FD3D83" w:rsidTr="000B01E4">
        <w:tc>
          <w:tcPr>
            <w:tcW w:w="2337" w:type="dxa"/>
          </w:tcPr>
          <w:p w:rsidR="00FD3D83" w:rsidRDefault="00FD3D83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Every two months, Thursday, 2-3:30 (July; Sept; Nov)</w:t>
            </w:r>
          </w:p>
        </w:tc>
        <w:tc>
          <w:tcPr>
            <w:tcW w:w="2337" w:type="dxa"/>
          </w:tcPr>
          <w:p w:rsidR="00FD3D83" w:rsidRDefault="00FD3D83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Bi-monthly Pilot Advisory Committee meetings</w:t>
            </w:r>
          </w:p>
        </w:tc>
        <w:tc>
          <w:tcPr>
            <w:tcW w:w="2338" w:type="dxa"/>
          </w:tcPr>
          <w:p w:rsidR="00FD3D83" w:rsidRDefault="00FD3D83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Bill, Carrie, CHWs, Lara, Megan, Vish, and Advisory Cmte members</w:t>
            </w:r>
          </w:p>
        </w:tc>
        <w:tc>
          <w:tcPr>
            <w:tcW w:w="2338" w:type="dxa"/>
          </w:tcPr>
          <w:p w:rsidR="00FD3D83" w:rsidRDefault="00C555A0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311 University Ave NE</w:t>
            </w:r>
          </w:p>
        </w:tc>
      </w:tr>
      <w:tr w:rsidR="007807C6" w:rsidTr="007807C6">
        <w:tc>
          <w:tcPr>
            <w:tcW w:w="9350" w:type="dxa"/>
            <w:gridSpan w:val="4"/>
            <w:shd w:val="clear" w:color="auto" w:fill="D0CECE" w:themeFill="background2" w:themeFillShade="E6"/>
          </w:tcPr>
          <w:p w:rsidR="007807C6" w:rsidRDefault="007807C6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TRAININGS</w:t>
            </w:r>
          </w:p>
        </w:tc>
      </w:tr>
      <w:tr w:rsidR="00F1718E" w:rsidTr="000B01E4">
        <w:tc>
          <w:tcPr>
            <w:tcW w:w="2337" w:type="dxa"/>
          </w:tcPr>
          <w:p w:rsidR="00F1718E" w:rsidRDefault="00D313DA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6/23/2016, 1-4 pm</w:t>
            </w:r>
          </w:p>
        </w:tc>
        <w:tc>
          <w:tcPr>
            <w:tcW w:w="2337" w:type="dxa"/>
          </w:tcPr>
          <w:p w:rsidR="00F1718E" w:rsidRDefault="008D5B4A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MN Dept of Health </w:t>
            </w:r>
            <w:r w:rsidR="00F1718E">
              <w:rPr>
                <w:rFonts w:eastAsia="Times New Roman" w:cs="Times New Roman"/>
              </w:rPr>
              <w:t>Hypertension Training</w:t>
            </w:r>
          </w:p>
        </w:tc>
        <w:tc>
          <w:tcPr>
            <w:tcW w:w="2338" w:type="dxa"/>
          </w:tcPr>
          <w:p w:rsidR="00F1718E" w:rsidRDefault="00D313DA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Carrie, CHWs, Megan</w:t>
            </w:r>
          </w:p>
        </w:tc>
        <w:tc>
          <w:tcPr>
            <w:tcW w:w="2338" w:type="dxa"/>
          </w:tcPr>
          <w:p w:rsidR="00F1718E" w:rsidRDefault="00D313DA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Hilton Minneapolis North, 2200 Freeway Blvd, Minneapolis</w:t>
            </w:r>
          </w:p>
        </w:tc>
      </w:tr>
      <w:tr w:rsidR="00F1718E" w:rsidTr="000B01E4">
        <w:tc>
          <w:tcPr>
            <w:tcW w:w="2337" w:type="dxa"/>
          </w:tcPr>
          <w:p w:rsidR="00F1718E" w:rsidRDefault="00F1718E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TBD</w:t>
            </w:r>
          </w:p>
        </w:tc>
        <w:tc>
          <w:tcPr>
            <w:tcW w:w="2337" w:type="dxa"/>
          </w:tcPr>
          <w:p w:rsidR="00F1718E" w:rsidRDefault="00F1718E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National Diabetes Prevention Program Lifestyle Coach Training</w:t>
            </w:r>
          </w:p>
        </w:tc>
        <w:tc>
          <w:tcPr>
            <w:tcW w:w="2338" w:type="dxa"/>
          </w:tcPr>
          <w:p w:rsidR="00F1718E" w:rsidRDefault="00F1718E" w:rsidP="00F1718E">
            <w:pPr>
              <w:rPr>
                <w:rFonts w:eastAsia="Times New Roman" w:cs="Times New Roman"/>
              </w:rPr>
            </w:pPr>
          </w:p>
        </w:tc>
        <w:tc>
          <w:tcPr>
            <w:tcW w:w="2338" w:type="dxa"/>
          </w:tcPr>
          <w:p w:rsidR="00F1718E" w:rsidRDefault="00F1718E" w:rsidP="00F1718E">
            <w:pPr>
              <w:rPr>
                <w:rFonts w:eastAsia="Times New Roman" w:cs="Times New Roman"/>
              </w:rPr>
            </w:pPr>
          </w:p>
        </w:tc>
      </w:tr>
      <w:tr w:rsidR="00F1718E" w:rsidTr="000B01E4">
        <w:tc>
          <w:tcPr>
            <w:tcW w:w="2337" w:type="dxa"/>
          </w:tcPr>
          <w:p w:rsidR="00F1718E" w:rsidRDefault="00F1718E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TBD</w:t>
            </w:r>
          </w:p>
        </w:tc>
        <w:tc>
          <w:tcPr>
            <w:tcW w:w="2337" w:type="dxa"/>
          </w:tcPr>
          <w:p w:rsidR="00F1718E" w:rsidRDefault="00F1718E" w:rsidP="00F1718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Chronic Disease Self-Mana</w:t>
            </w:r>
            <w:r w:rsidR="00D313DA">
              <w:rPr>
                <w:rFonts w:eastAsia="Times New Roman" w:cs="Times New Roman"/>
              </w:rPr>
              <w:t>gement Program Training (TENTATIVE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2338" w:type="dxa"/>
          </w:tcPr>
          <w:p w:rsidR="00F1718E" w:rsidRDefault="00F1718E" w:rsidP="00F1718E">
            <w:pPr>
              <w:rPr>
                <w:rFonts w:eastAsia="Times New Roman" w:cs="Times New Roman"/>
              </w:rPr>
            </w:pPr>
          </w:p>
        </w:tc>
        <w:tc>
          <w:tcPr>
            <w:tcW w:w="2338" w:type="dxa"/>
          </w:tcPr>
          <w:p w:rsidR="00F1718E" w:rsidRDefault="00F1718E" w:rsidP="00F1718E">
            <w:pPr>
              <w:rPr>
                <w:rFonts w:eastAsia="Times New Roman" w:cs="Times New Roman"/>
              </w:rPr>
            </w:pPr>
          </w:p>
        </w:tc>
      </w:tr>
      <w:tr w:rsidR="00DC6004" w:rsidTr="000B01E4">
        <w:tc>
          <w:tcPr>
            <w:tcW w:w="2337" w:type="dxa"/>
          </w:tcPr>
          <w:p w:rsidR="00DC6004" w:rsidRDefault="00DC6004" w:rsidP="00DC600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TBD</w:t>
            </w:r>
          </w:p>
        </w:tc>
        <w:tc>
          <w:tcPr>
            <w:tcW w:w="2337" w:type="dxa"/>
          </w:tcPr>
          <w:p w:rsidR="00DC6004" w:rsidRDefault="00DC6004" w:rsidP="00DC600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Diabetes Self-Manag</w:t>
            </w:r>
            <w:r w:rsidR="00D313DA">
              <w:rPr>
                <w:rFonts w:eastAsia="Times New Roman" w:cs="Times New Roman"/>
              </w:rPr>
              <w:t>ement Program Training (TENTATIVE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2338" w:type="dxa"/>
          </w:tcPr>
          <w:p w:rsidR="00DC6004" w:rsidRDefault="00DC6004" w:rsidP="00DC6004">
            <w:pPr>
              <w:rPr>
                <w:rFonts w:eastAsia="Times New Roman" w:cs="Times New Roman"/>
              </w:rPr>
            </w:pPr>
          </w:p>
        </w:tc>
        <w:tc>
          <w:tcPr>
            <w:tcW w:w="2338" w:type="dxa"/>
          </w:tcPr>
          <w:p w:rsidR="00DC6004" w:rsidRDefault="00DC6004" w:rsidP="00DC6004">
            <w:pPr>
              <w:rPr>
                <w:rFonts w:eastAsia="Times New Roman" w:cs="Times New Roman"/>
              </w:rPr>
            </w:pPr>
          </w:p>
        </w:tc>
      </w:tr>
    </w:tbl>
    <w:p w:rsidR="000B01E4" w:rsidRPr="000B01E4" w:rsidRDefault="000B01E4" w:rsidP="000B01E4">
      <w:pPr>
        <w:spacing w:after="0"/>
      </w:pPr>
    </w:p>
    <w:p w:rsidR="002D135A" w:rsidRPr="00320F26" w:rsidRDefault="00C555A0" w:rsidP="00320F26">
      <w:pPr>
        <w:pStyle w:val="ListParagraph"/>
        <w:numPr>
          <w:ilvl w:val="0"/>
          <w:numId w:val="29"/>
        </w:numPr>
        <w:spacing w:after="0"/>
        <w:rPr>
          <w:b/>
        </w:rPr>
      </w:pPr>
      <w:r w:rsidRPr="00320F26">
        <w:rPr>
          <w:b/>
        </w:rPr>
        <w:t>LOCATION ASSIGMENTS AND SHADOWING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2455"/>
        <w:gridCol w:w="2257"/>
        <w:gridCol w:w="2111"/>
      </w:tblGrid>
      <w:tr w:rsidR="000B01E4" w:rsidTr="00FC077A">
        <w:trPr>
          <w:tblHeader/>
        </w:trPr>
        <w:tc>
          <w:tcPr>
            <w:tcW w:w="2559" w:type="dxa"/>
            <w:shd w:val="clear" w:color="auto" w:fill="D0CECE" w:themeFill="background2" w:themeFillShade="E6"/>
          </w:tcPr>
          <w:p w:rsidR="000B01E4" w:rsidRPr="00580F88" w:rsidRDefault="000B01E4" w:rsidP="00580F88">
            <w:pPr>
              <w:jc w:val="center"/>
              <w:rPr>
                <w:b/>
              </w:rPr>
            </w:pPr>
            <w:r w:rsidRPr="00580F88">
              <w:rPr>
                <w:b/>
              </w:rPr>
              <w:t>Building</w:t>
            </w:r>
            <w:r w:rsidR="007E06E2">
              <w:rPr>
                <w:b/>
              </w:rPr>
              <w:t xml:space="preserve"> (# of Residents)</w:t>
            </w:r>
          </w:p>
        </w:tc>
        <w:tc>
          <w:tcPr>
            <w:tcW w:w="2371" w:type="dxa"/>
            <w:shd w:val="clear" w:color="auto" w:fill="D0CECE" w:themeFill="background2" w:themeFillShade="E6"/>
          </w:tcPr>
          <w:p w:rsidR="000B01E4" w:rsidRPr="00580F88" w:rsidRDefault="000B01E4" w:rsidP="00580F88">
            <w:pPr>
              <w:jc w:val="center"/>
              <w:rPr>
                <w:b/>
              </w:rPr>
            </w:pPr>
            <w:r>
              <w:rPr>
                <w:b/>
              </w:rPr>
              <w:t>Social Svc</w:t>
            </w:r>
            <w:r w:rsidRPr="00580F88">
              <w:rPr>
                <w:b/>
              </w:rPr>
              <w:t xml:space="preserve"> Staff Contact</w:t>
            </w:r>
          </w:p>
        </w:tc>
        <w:tc>
          <w:tcPr>
            <w:tcW w:w="2286" w:type="dxa"/>
            <w:shd w:val="clear" w:color="auto" w:fill="D0CECE" w:themeFill="background2" w:themeFillShade="E6"/>
          </w:tcPr>
          <w:p w:rsidR="000B01E4" w:rsidRPr="00580F88" w:rsidRDefault="000B01E4" w:rsidP="00580F88">
            <w:pPr>
              <w:jc w:val="center"/>
              <w:rPr>
                <w:b/>
              </w:rPr>
            </w:pPr>
            <w:r w:rsidRPr="00580F88">
              <w:rPr>
                <w:b/>
              </w:rPr>
              <w:t>CHW</w:t>
            </w:r>
            <w:r w:rsidR="007E06E2">
              <w:rPr>
                <w:b/>
              </w:rPr>
              <w:t xml:space="preserve"> (w/ Schedule)</w:t>
            </w:r>
          </w:p>
        </w:tc>
        <w:tc>
          <w:tcPr>
            <w:tcW w:w="2134" w:type="dxa"/>
            <w:shd w:val="clear" w:color="auto" w:fill="D0CECE" w:themeFill="background2" w:themeFillShade="E6"/>
          </w:tcPr>
          <w:p w:rsidR="000B01E4" w:rsidRPr="00580F88" w:rsidRDefault="000B01E4" w:rsidP="00580F88">
            <w:pPr>
              <w:jc w:val="center"/>
              <w:rPr>
                <w:b/>
              </w:rPr>
            </w:pPr>
            <w:r>
              <w:rPr>
                <w:b/>
              </w:rPr>
              <w:t>Shadowing Schedule</w:t>
            </w:r>
          </w:p>
        </w:tc>
      </w:tr>
      <w:tr w:rsidR="000B01E4" w:rsidTr="000B01E4">
        <w:tc>
          <w:tcPr>
            <w:tcW w:w="2559" w:type="dxa"/>
          </w:tcPr>
          <w:p w:rsidR="000B01E4" w:rsidRDefault="007E06E2" w:rsidP="00B74CE9">
            <w:r>
              <w:t>Cedar High Apartments (550 residents)</w:t>
            </w:r>
          </w:p>
          <w:p w:rsidR="007E06E2" w:rsidRDefault="007E06E2" w:rsidP="00B74CE9">
            <w:pPr>
              <w:pStyle w:val="ListParagraph"/>
              <w:numPr>
                <w:ilvl w:val="0"/>
                <w:numId w:val="36"/>
              </w:numPr>
            </w:pPr>
            <w:r>
              <w:t>1611 S 6</w:t>
            </w:r>
            <w:r w:rsidRPr="007E06E2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7E06E2" w:rsidRDefault="007E06E2" w:rsidP="00B74CE9">
            <w:pPr>
              <w:pStyle w:val="ListParagraph"/>
              <w:numPr>
                <w:ilvl w:val="0"/>
                <w:numId w:val="36"/>
              </w:numPr>
            </w:pPr>
            <w:r>
              <w:t>1627 S 6</w:t>
            </w:r>
            <w:r w:rsidRPr="007E06E2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7E06E2" w:rsidRDefault="007E06E2" w:rsidP="007E06E2">
            <w:pPr>
              <w:pStyle w:val="ListParagraph"/>
              <w:numPr>
                <w:ilvl w:val="0"/>
                <w:numId w:val="36"/>
              </w:numPr>
            </w:pPr>
            <w:r>
              <w:t>620 Cedar</w:t>
            </w:r>
          </w:p>
          <w:p w:rsidR="007E06E2" w:rsidRDefault="007E06E2" w:rsidP="007E06E2">
            <w:pPr>
              <w:pStyle w:val="ListParagraph"/>
              <w:numPr>
                <w:ilvl w:val="0"/>
                <w:numId w:val="36"/>
              </w:numPr>
            </w:pPr>
            <w:r>
              <w:t>630 Cedar</w:t>
            </w:r>
          </w:p>
        </w:tc>
        <w:tc>
          <w:tcPr>
            <w:tcW w:w="2371" w:type="dxa"/>
          </w:tcPr>
          <w:p w:rsidR="000B01E4" w:rsidRDefault="007E06E2" w:rsidP="00B74CE9">
            <w:r>
              <w:t>Mahdi Nur</w:t>
            </w:r>
          </w:p>
          <w:p w:rsidR="007E06E2" w:rsidRPr="00333AA0" w:rsidRDefault="00333AA0" w:rsidP="00B74CE9">
            <w:r w:rsidRPr="00333AA0">
              <w:t>952-945-4190</w:t>
            </w:r>
          </w:p>
          <w:p w:rsidR="00333AA0" w:rsidRDefault="00DF08ED" w:rsidP="00B74CE9">
            <w:pPr>
              <w:rPr>
                <w:color w:val="FF0000"/>
              </w:rPr>
            </w:pPr>
            <w:hyperlink r:id="rId9" w:history="1">
              <w:r w:rsidR="00333AA0" w:rsidRPr="00D64B27">
                <w:rPr>
                  <w:rStyle w:val="Hyperlink"/>
                </w:rPr>
                <w:t>mnur@voamn.org</w:t>
              </w:r>
            </w:hyperlink>
          </w:p>
          <w:p w:rsidR="00333AA0" w:rsidRDefault="00333AA0" w:rsidP="00B74CE9"/>
        </w:tc>
        <w:tc>
          <w:tcPr>
            <w:tcW w:w="2286" w:type="dxa"/>
          </w:tcPr>
          <w:p w:rsidR="000B01E4" w:rsidRDefault="007E06E2" w:rsidP="00B74CE9">
            <w:r>
              <w:t>Somali-speaking</w:t>
            </w:r>
          </w:p>
        </w:tc>
        <w:tc>
          <w:tcPr>
            <w:tcW w:w="2134" w:type="dxa"/>
          </w:tcPr>
          <w:p w:rsidR="000B01E4" w:rsidRDefault="00333AA0" w:rsidP="00B74CE9">
            <w:r>
              <w:t>First 2 weeks</w:t>
            </w:r>
          </w:p>
        </w:tc>
      </w:tr>
      <w:tr w:rsidR="007E06E2" w:rsidTr="000B01E4">
        <w:tc>
          <w:tcPr>
            <w:tcW w:w="2559" w:type="dxa"/>
          </w:tcPr>
          <w:p w:rsidR="006B1C61" w:rsidRDefault="006B1C61" w:rsidP="007E06E2">
            <w:r>
              <w:t>2121 Minnehaha Ave</w:t>
            </w:r>
          </w:p>
          <w:p w:rsidR="006B1C61" w:rsidRDefault="007E06E2" w:rsidP="007E06E2">
            <w:r w:rsidRPr="00024AC9">
              <w:t>(James R. Heltzer Manor)</w:t>
            </w:r>
          </w:p>
          <w:p w:rsidR="007E06E2" w:rsidRDefault="007E06E2" w:rsidP="007E06E2">
            <w:r>
              <w:t>(100 residents)</w:t>
            </w:r>
          </w:p>
        </w:tc>
        <w:tc>
          <w:tcPr>
            <w:tcW w:w="2371" w:type="dxa"/>
          </w:tcPr>
          <w:p w:rsidR="0094631D" w:rsidRDefault="007E06E2" w:rsidP="007E06E2">
            <w:r>
              <w:t>Carrie Harris</w:t>
            </w:r>
          </w:p>
          <w:p w:rsidR="007E06E2" w:rsidRDefault="00333AA0" w:rsidP="007E06E2">
            <w:r>
              <w:t>612-220-2549 carrie.harris@voamn.org</w:t>
            </w:r>
          </w:p>
          <w:p w:rsidR="007E06E2" w:rsidRDefault="007E06E2" w:rsidP="007E06E2"/>
          <w:p w:rsidR="007E06E2" w:rsidRDefault="00333AA0" w:rsidP="007E06E2">
            <w:r>
              <w:lastRenderedPageBreak/>
              <w:t>Ahmed Bani</w:t>
            </w:r>
          </w:p>
          <w:p w:rsidR="00333AA0" w:rsidRDefault="00333AA0" w:rsidP="007E06E2">
            <w:r>
              <w:t>952-945-4180</w:t>
            </w:r>
          </w:p>
          <w:p w:rsidR="00333AA0" w:rsidRDefault="00333AA0" w:rsidP="007E06E2">
            <w:r>
              <w:t>abani@voamn.org</w:t>
            </w:r>
          </w:p>
        </w:tc>
        <w:tc>
          <w:tcPr>
            <w:tcW w:w="2286" w:type="dxa"/>
          </w:tcPr>
          <w:p w:rsidR="007E06E2" w:rsidRDefault="007E06E2" w:rsidP="007E06E2">
            <w:r>
              <w:lastRenderedPageBreak/>
              <w:t>Somali-speaking</w:t>
            </w:r>
          </w:p>
        </w:tc>
        <w:tc>
          <w:tcPr>
            <w:tcW w:w="2134" w:type="dxa"/>
          </w:tcPr>
          <w:p w:rsidR="007E06E2" w:rsidRDefault="00333AA0" w:rsidP="007E06E2">
            <w:r>
              <w:t>First 2 weeks</w:t>
            </w:r>
          </w:p>
        </w:tc>
      </w:tr>
      <w:tr w:rsidR="007E06E2" w:rsidTr="000B01E4">
        <w:tc>
          <w:tcPr>
            <w:tcW w:w="2559" w:type="dxa"/>
          </w:tcPr>
          <w:p w:rsidR="006B1C61" w:rsidRDefault="007E06E2" w:rsidP="007E06E2">
            <w:r w:rsidRPr="00024AC9">
              <w:t>1815 Central Ave NE (Parker Skyview)</w:t>
            </w:r>
          </w:p>
          <w:p w:rsidR="007E06E2" w:rsidRDefault="007E06E2" w:rsidP="007E06E2">
            <w:r>
              <w:t>(330 residents)</w:t>
            </w:r>
          </w:p>
        </w:tc>
        <w:tc>
          <w:tcPr>
            <w:tcW w:w="2371" w:type="dxa"/>
          </w:tcPr>
          <w:p w:rsidR="007E06E2" w:rsidRDefault="00333AA0" w:rsidP="00333AA0">
            <w:r>
              <w:t>Terri Trombley</w:t>
            </w:r>
          </w:p>
          <w:p w:rsidR="00333AA0" w:rsidRDefault="00333AA0" w:rsidP="00333AA0">
            <w:r>
              <w:t>952-945-4192</w:t>
            </w:r>
          </w:p>
          <w:p w:rsidR="00333AA0" w:rsidRDefault="00333AA0" w:rsidP="00333AA0">
            <w:r>
              <w:t>ttrombley@voamn.org</w:t>
            </w:r>
          </w:p>
        </w:tc>
        <w:tc>
          <w:tcPr>
            <w:tcW w:w="2286" w:type="dxa"/>
          </w:tcPr>
          <w:p w:rsidR="007E06E2" w:rsidRDefault="007E06E2" w:rsidP="007E06E2"/>
        </w:tc>
        <w:tc>
          <w:tcPr>
            <w:tcW w:w="2134" w:type="dxa"/>
          </w:tcPr>
          <w:p w:rsidR="007E06E2" w:rsidRDefault="00333AA0" w:rsidP="007E06E2">
            <w:r>
              <w:t>First 2 weeks</w:t>
            </w:r>
          </w:p>
        </w:tc>
      </w:tr>
      <w:tr w:rsidR="007E06E2" w:rsidTr="000B01E4">
        <w:tc>
          <w:tcPr>
            <w:tcW w:w="2559" w:type="dxa"/>
          </w:tcPr>
          <w:p w:rsidR="006B1C61" w:rsidRDefault="007E06E2" w:rsidP="007E06E2">
            <w:r w:rsidRPr="00024AC9">
              <w:t>2415 N 3</w:t>
            </w:r>
            <w:r w:rsidRPr="00580F88">
              <w:rPr>
                <w:vertAlign w:val="superscript"/>
              </w:rPr>
              <w:t>rd</w:t>
            </w:r>
            <w:r w:rsidR="006B1C61">
              <w:t xml:space="preserve"> St</w:t>
            </w:r>
          </w:p>
          <w:p w:rsidR="006B1C61" w:rsidRDefault="007E06E2" w:rsidP="007E06E2">
            <w:r w:rsidRPr="00024AC9">
              <w:t>(Lynway Manor)</w:t>
            </w:r>
          </w:p>
          <w:p w:rsidR="007E06E2" w:rsidRDefault="007E06E2" w:rsidP="007E06E2">
            <w:r>
              <w:t>(60 residents)</w:t>
            </w:r>
          </w:p>
        </w:tc>
        <w:tc>
          <w:tcPr>
            <w:tcW w:w="2371" w:type="dxa"/>
          </w:tcPr>
          <w:p w:rsidR="007E06E2" w:rsidRDefault="00333AA0" w:rsidP="007E06E2">
            <w:r>
              <w:t>Terri Trombley</w:t>
            </w:r>
          </w:p>
          <w:p w:rsidR="00333AA0" w:rsidRDefault="00333AA0" w:rsidP="00333AA0">
            <w:r>
              <w:t>952-945-4192</w:t>
            </w:r>
          </w:p>
          <w:p w:rsidR="00333AA0" w:rsidRDefault="00333AA0" w:rsidP="00333AA0">
            <w:r>
              <w:t>ttrombley@voamn.org</w:t>
            </w:r>
          </w:p>
        </w:tc>
        <w:tc>
          <w:tcPr>
            <w:tcW w:w="2286" w:type="dxa"/>
          </w:tcPr>
          <w:p w:rsidR="007E06E2" w:rsidRDefault="007E06E2" w:rsidP="007E06E2"/>
        </w:tc>
        <w:tc>
          <w:tcPr>
            <w:tcW w:w="2134" w:type="dxa"/>
          </w:tcPr>
          <w:p w:rsidR="007E06E2" w:rsidRDefault="00333AA0" w:rsidP="007E06E2">
            <w:r>
              <w:t>First 2 weeks</w:t>
            </w:r>
          </w:p>
        </w:tc>
      </w:tr>
      <w:tr w:rsidR="007E06E2" w:rsidTr="000B01E4">
        <w:tc>
          <w:tcPr>
            <w:tcW w:w="2559" w:type="dxa"/>
          </w:tcPr>
          <w:p w:rsidR="006B1C61" w:rsidRDefault="007E06E2" w:rsidP="007E06E2">
            <w:r>
              <w:t>600 18</w:t>
            </w:r>
            <w:r w:rsidRPr="00580F88">
              <w:rPr>
                <w:vertAlign w:val="superscript"/>
              </w:rPr>
              <w:t>th</w:t>
            </w:r>
            <w:r w:rsidR="006B1C61">
              <w:t xml:space="preserve"> Ave N</w:t>
            </w:r>
          </w:p>
          <w:p w:rsidR="006B1C61" w:rsidRDefault="007E06E2" w:rsidP="007E06E2">
            <w:r>
              <w:t>(Lyndale Manor</w:t>
            </w:r>
            <w:r w:rsidRPr="00024AC9">
              <w:t>)</w:t>
            </w:r>
          </w:p>
          <w:p w:rsidR="007E06E2" w:rsidRDefault="007E06E2" w:rsidP="007E06E2">
            <w:r>
              <w:t>(240 residents)</w:t>
            </w:r>
          </w:p>
        </w:tc>
        <w:tc>
          <w:tcPr>
            <w:tcW w:w="2371" w:type="dxa"/>
          </w:tcPr>
          <w:p w:rsidR="007E06E2" w:rsidRDefault="00333AA0" w:rsidP="00333AA0">
            <w:r>
              <w:t>Angie Akenson</w:t>
            </w:r>
          </w:p>
          <w:p w:rsidR="00333AA0" w:rsidRDefault="00333AA0" w:rsidP="00333AA0">
            <w:r>
              <w:t>952-945-4182</w:t>
            </w:r>
          </w:p>
          <w:p w:rsidR="00333AA0" w:rsidRDefault="00333AA0" w:rsidP="00333AA0">
            <w:r>
              <w:t>aakenson@voamn.org</w:t>
            </w:r>
          </w:p>
        </w:tc>
        <w:tc>
          <w:tcPr>
            <w:tcW w:w="2286" w:type="dxa"/>
          </w:tcPr>
          <w:p w:rsidR="007E06E2" w:rsidRDefault="007E06E2" w:rsidP="007E06E2"/>
        </w:tc>
        <w:tc>
          <w:tcPr>
            <w:tcW w:w="2134" w:type="dxa"/>
          </w:tcPr>
          <w:p w:rsidR="007E06E2" w:rsidRDefault="00333AA0" w:rsidP="007E06E2">
            <w:r>
              <w:t>First 2 weeks</w:t>
            </w:r>
          </w:p>
        </w:tc>
      </w:tr>
    </w:tbl>
    <w:p w:rsidR="000610EE" w:rsidRDefault="000610EE" w:rsidP="00580F88">
      <w:pPr>
        <w:spacing w:after="0"/>
      </w:pPr>
    </w:p>
    <w:p w:rsidR="00970FD9" w:rsidRPr="00320F26" w:rsidRDefault="00970FD9" w:rsidP="00320F26">
      <w:pPr>
        <w:pStyle w:val="ListParagraph"/>
        <w:numPr>
          <w:ilvl w:val="0"/>
          <w:numId w:val="29"/>
        </w:numPr>
        <w:spacing w:after="0"/>
        <w:rPr>
          <w:b/>
        </w:rPr>
      </w:pPr>
      <w:r w:rsidRPr="00320F26">
        <w:rPr>
          <w:b/>
        </w:rPr>
        <w:t>1:1 CASELOAD APPROACH</w:t>
      </w:r>
    </w:p>
    <w:p w:rsidR="008D5B4A" w:rsidRDefault="008D5B4A" w:rsidP="008D5B4A">
      <w:pPr>
        <w:pStyle w:val="ListParagraph"/>
        <w:numPr>
          <w:ilvl w:val="0"/>
          <w:numId w:val="18"/>
        </w:numPr>
        <w:spacing w:after="0"/>
      </w:pPr>
      <w:r>
        <w:t>T</w:t>
      </w:r>
      <w:r w:rsidR="00034088">
        <w:t>he P</w:t>
      </w:r>
      <w:r>
        <w:t>ilot project expects to serve 30-40 residents on a 1:1 caseload by December 2016, divided among 2 CHWS.</w:t>
      </w:r>
    </w:p>
    <w:p w:rsidR="008D5B4A" w:rsidRDefault="008D5B4A" w:rsidP="008D5B4A">
      <w:pPr>
        <w:pStyle w:val="ListParagraph"/>
        <w:numPr>
          <w:ilvl w:val="0"/>
          <w:numId w:val="18"/>
        </w:numPr>
        <w:spacing w:after="0"/>
      </w:pPr>
      <w:r>
        <w:t xml:space="preserve">A resident is considered on a caseload if they complete an initial </w:t>
      </w:r>
      <w:r w:rsidR="00034088">
        <w:t xml:space="preserve">CHW </w:t>
      </w:r>
      <w:r>
        <w:t xml:space="preserve">intake visit and at least one </w:t>
      </w:r>
      <w:r w:rsidR="00034088">
        <w:t>other 1:1 visit with the CHW. (Social Service r</w:t>
      </w:r>
      <w:r>
        <w:t xml:space="preserve">eferrals with no </w:t>
      </w:r>
      <w:r w:rsidR="00034088">
        <w:t xml:space="preserve">CHW </w:t>
      </w:r>
      <w:r>
        <w:t>visits, or only an initial visit, will also be tracked).</w:t>
      </w:r>
    </w:p>
    <w:p w:rsidR="008D5B4A" w:rsidRDefault="008D5B4A" w:rsidP="008D5B4A">
      <w:pPr>
        <w:pStyle w:val="ListParagraph"/>
        <w:numPr>
          <w:ilvl w:val="0"/>
          <w:numId w:val="18"/>
        </w:numPr>
        <w:spacing w:after="0"/>
      </w:pPr>
      <w:r>
        <w:t xml:space="preserve">CHWs will receive referrals to the 1:1 approach from VoA Social Service staff in the buildings; </w:t>
      </w:r>
      <w:r w:rsidR="006D5412">
        <w:t>Social Servic</w:t>
      </w:r>
      <w:r w:rsidR="0096367A">
        <w:t xml:space="preserve">e staff will use CHW </w:t>
      </w:r>
      <w:r w:rsidR="006D5412">
        <w:t xml:space="preserve">Referral Form </w:t>
      </w:r>
      <w:r w:rsidR="0096367A">
        <w:t xml:space="preserve">(SEE APPENDICES) </w:t>
      </w:r>
      <w:r w:rsidR="006D5412">
        <w:t xml:space="preserve">to make referrals; </w:t>
      </w:r>
      <w:r>
        <w:t>CHWs will also recruit residents for the 1:1 approach at Group and On-Site Events (see below).</w:t>
      </w:r>
    </w:p>
    <w:p w:rsidR="001B005A" w:rsidRDefault="008D5B4A" w:rsidP="001B005A">
      <w:pPr>
        <w:pStyle w:val="ListParagraph"/>
        <w:numPr>
          <w:ilvl w:val="0"/>
          <w:numId w:val="18"/>
        </w:numPr>
        <w:spacing w:after="0"/>
      </w:pPr>
      <w:r>
        <w:t>CHWs will follow a standard approach for 1:</w:t>
      </w:r>
      <w:r w:rsidR="009344B8">
        <w:t>1 visits</w:t>
      </w:r>
      <w:r w:rsidR="001B005A">
        <w:t xml:space="preserve"> to set goals, provide support, and connect residents to resources</w:t>
      </w:r>
      <w:r w:rsidR="00120E22">
        <w:t>:</w:t>
      </w:r>
    </w:p>
    <w:p w:rsidR="009344B8" w:rsidRDefault="009344B8" w:rsidP="009344B8">
      <w:pPr>
        <w:pStyle w:val="ListParagraph"/>
        <w:numPr>
          <w:ilvl w:val="1"/>
          <w:numId w:val="18"/>
        </w:numPr>
        <w:spacing w:after="0"/>
      </w:pPr>
      <w:r>
        <w:t>C</w:t>
      </w:r>
      <w:r w:rsidR="008D5B4A">
        <w:t>ompleting an initial v</w:t>
      </w:r>
      <w:r>
        <w:t>isit checklist</w:t>
      </w:r>
    </w:p>
    <w:p w:rsidR="009344B8" w:rsidRDefault="009344B8" w:rsidP="009344B8">
      <w:pPr>
        <w:pStyle w:val="ListParagraph"/>
        <w:numPr>
          <w:ilvl w:val="1"/>
          <w:numId w:val="18"/>
        </w:numPr>
        <w:spacing w:after="0"/>
      </w:pPr>
      <w:r>
        <w:t>I</w:t>
      </w:r>
      <w:r w:rsidR="00120E22">
        <w:t>dentifying resident goals, and Pathways that will support them in reaching their goals</w:t>
      </w:r>
    </w:p>
    <w:p w:rsidR="008D5B4A" w:rsidRDefault="00120E22" w:rsidP="00120E22">
      <w:pPr>
        <w:pStyle w:val="ListParagraph"/>
        <w:numPr>
          <w:ilvl w:val="1"/>
          <w:numId w:val="18"/>
        </w:numPr>
        <w:spacing w:after="0"/>
      </w:pPr>
      <w:r>
        <w:t xml:space="preserve">Regular meetings of CHWs and their </w:t>
      </w:r>
      <w:r w:rsidR="009344B8">
        <w:t xml:space="preserve">supervisor </w:t>
      </w:r>
      <w:r>
        <w:t>will be held to d</w:t>
      </w:r>
      <w:r w:rsidR="009344B8">
        <w:t xml:space="preserve">iscuss </w:t>
      </w:r>
      <w:r>
        <w:t>appropriate Pathways to use, and recommendations for next steps, for each resident</w:t>
      </w:r>
    </w:p>
    <w:p w:rsidR="00363FED" w:rsidRDefault="00363FED" w:rsidP="009344B8">
      <w:pPr>
        <w:pStyle w:val="ListParagraph"/>
        <w:numPr>
          <w:ilvl w:val="1"/>
          <w:numId w:val="18"/>
        </w:numPr>
        <w:spacing w:after="0"/>
      </w:pPr>
      <w:r>
        <w:t>Coach residents to get the most out of their doctors’ appointments (</w:t>
      </w:r>
      <w:r w:rsidR="00120E22">
        <w:t xml:space="preserve">SEE ALSO, </w:t>
      </w:r>
      <w:r>
        <w:t>PENN PAGE 23)</w:t>
      </w:r>
    </w:p>
    <w:p w:rsidR="00363FED" w:rsidRDefault="00363FED" w:rsidP="009344B8">
      <w:pPr>
        <w:pStyle w:val="ListParagraph"/>
        <w:numPr>
          <w:ilvl w:val="1"/>
          <w:numId w:val="18"/>
        </w:numPr>
        <w:spacing w:after="0"/>
      </w:pPr>
      <w:r>
        <w:t>Attend important doctor appointments with the residents (</w:t>
      </w:r>
      <w:r w:rsidR="00120E22">
        <w:t xml:space="preserve">SEE ALSO, </w:t>
      </w:r>
      <w:r>
        <w:t>PENN PAGE 24)</w:t>
      </w:r>
    </w:p>
    <w:p w:rsidR="00AD0CA0" w:rsidRDefault="00873191" w:rsidP="009344B8">
      <w:pPr>
        <w:pStyle w:val="ListParagraph"/>
        <w:numPr>
          <w:ilvl w:val="1"/>
          <w:numId w:val="18"/>
        </w:numPr>
        <w:spacing w:after="0"/>
      </w:pPr>
      <w:r>
        <w:t>Because a stro</w:t>
      </w:r>
      <w:r w:rsidR="00120E22">
        <w:t>ng start is crucial, CHW</w:t>
      </w:r>
      <w:r>
        <w:t>s</w:t>
      </w:r>
      <w:r w:rsidR="00120E22">
        <w:t xml:space="preserve"> will make</w:t>
      </w:r>
      <w:r w:rsidR="00165A89">
        <w:t xml:space="preserve"> three 1:1</w:t>
      </w:r>
      <w:r w:rsidR="00AD0CA0">
        <w:t xml:space="preserve"> </w:t>
      </w:r>
      <w:r w:rsidR="00FE2F31">
        <w:t xml:space="preserve">in-person </w:t>
      </w:r>
      <w:r w:rsidR="00AD0CA0">
        <w:t>visit</w:t>
      </w:r>
      <w:r w:rsidR="00120E22">
        <w:t>s within the first month after an initial visit for residents on their caseload.</w:t>
      </w:r>
      <w:r w:rsidR="00AD0CA0">
        <w:t xml:space="preserve"> After t</w:t>
      </w:r>
      <w:r w:rsidR="00120E22">
        <w:t xml:space="preserve">he first month, CHWs will make contact with </w:t>
      </w:r>
      <w:r>
        <w:t xml:space="preserve">residents on their caseload </w:t>
      </w:r>
      <w:r w:rsidR="00AD0CA0">
        <w:t>every week</w:t>
      </w:r>
      <w:r>
        <w:t>,</w:t>
      </w:r>
      <w:r w:rsidR="00AD0CA0">
        <w:t xml:space="preserve"> with at least o</w:t>
      </w:r>
      <w:r w:rsidR="00FE2F31">
        <w:t>ne 1:1</w:t>
      </w:r>
      <w:r w:rsidR="0058606F">
        <w:t xml:space="preserve"> </w:t>
      </w:r>
      <w:r w:rsidR="00FE2F31">
        <w:t xml:space="preserve">in-person </w:t>
      </w:r>
      <w:r>
        <w:t>visit per month.</w:t>
      </w:r>
    </w:p>
    <w:p w:rsidR="0058606F" w:rsidRDefault="0058606F" w:rsidP="009344B8">
      <w:pPr>
        <w:pStyle w:val="ListParagraph"/>
        <w:numPr>
          <w:ilvl w:val="1"/>
          <w:numId w:val="18"/>
        </w:numPr>
        <w:spacing w:after="0"/>
      </w:pPr>
      <w:r>
        <w:t>CHWs will set-up regular office hours when residents can drop-in to talk.</w:t>
      </w:r>
    </w:p>
    <w:p w:rsidR="00970FD9" w:rsidRPr="008D5B4A" w:rsidRDefault="00970FD9" w:rsidP="008D5B4A">
      <w:pPr>
        <w:spacing w:after="0"/>
      </w:pPr>
    </w:p>
    <w:p w:rsidR="009344B8" w:rsidRDefault="008D2E6F" w:rsidP="00970FD9">
      <w:pPr>
        <w:spacing w:after="0"/>
        <w:rPr>
          <w:b/>
          <w:i/>
        </w:rPr>
      </w:pPr>
      <w:r>
        <w:rPr>
          <w:b/>
          <w:i/>
        </w:rPr>
        <w:t>Initial Visit</w:t>
      </w:r>
    </w:p>
    <w:p w:rsidR="00FE2F31" w:rsidRPr="00FE2F31" w:rsidRDefault="004B48D7" w:rsidP="00FE2F31">
      <w:pPr>
        <w:pStyle w:val="ListParagraph"/>
        <w:numPr>
          <w:ilvl w:val="0"/>
          <w:numId w:val="37"/>
        </w:numPr>
        <w:spacing w:after="0"/>
      </w:pPr>
      <w:r>
        <w:t>Before the</w:t>
      </w:r>
      <w:r w:rsidR="00FE2F31">
        <w:t xml:space="preserve"> initial visi</w:t>
      </w:r>
      <w:r>
        <w:t>t with a resident</w:t>
      </w:r>
      <w:r w:rsidR="00FE2F31">
        <w:t xml:space="preserve">, </w:t>
      </w:r>
      <w:r>
        <w:t>CHWs will review</w:t>
      </w:r>
      <w:r w:rsidR="00FE2F31">
        <w:t xml:space="preserve"> notes in the database and get information from VoA staff who ma</w:t>
      </w:r>
      <w:r>
        <w:t>de the referral about the resident</w:t>
      </w:r>
      <w:r w:rsidR="00FE2F31">
        <w:t>’s needs.</w:t>
      </w:r>
    </w:p>
    <w:p w:rsidR="009344B8" w:rsidRDefault="009344B8" w:rsidP="00970FD9">
      <w:pPr>
        <w:spacing w:after="0"/>
        <w:rPr>
          <w:b/>
          <w:i/>
        </w:rPr>
      </w:pPr>
    </w:p>
    <w:p w:rsidR="00970FD9" w:rsidRPr="00970FD9" w:rsidRDefault="0058606F" w:rsidP="00970FD9">
      <w:pPr>
        <w:spacing w:after="0"/>
        <w:rPr>
          <w:b/>
          <w:i/>
        </w:rPr>
      </w:pPr>
      <w:r>
        <w:rPr>
          <w:b/>
          <w:i/>
        </w:rPr>
        <w:t>Sup</w:t>
      </w:r>
      <w:r w:rsidR="00034088">
        <w:rPr>
          <w:b/>
          <w:i/>
        </w:rPr>
        <w:t>ervisor C</w:t>
      </w:r>
      <w:r>
        <w:rPr>
          <w:b/>
          <w:i/>
        </w:rPr>
        <w:t>heck-ins</w:t>
      </w:r>
    </w:p>
    <w:p w:rsidR="009621A9" w:rsidRPr="004B48D7" w:rsidRDefault="004B48D7" w:rsidP="004B48D7">
      <w:pPr>
        <w:pStyle w:val="ListParagraph"/>
        <w:numPr>
          <w:ilvl w:val="0"/>
          <w:numId w:val="22"/>
        </w:numPr>
        <w:spacing w:after="0"/>
      </w:pPr>
      <w:r>
        <w:t xml:space="preserve">CHWs </w:t>
      </w:r>
      <w:r w:rsidR="008D2E6F">
        <w:t xml:space="preserve">will check-in </w:t>
      </w:r>
      <w:r>
        <w:t xml:space="preserve">their </w:t>
      </w:r>
      <w:r w:rsidR="008D2E6F">
        <w:t xml:space="preserve">supervisor </w:t>
      </w:r>
      <w:r>
        <w:t xml:space="preserve">regularly (at-least bi-weekly) </w:t>
      </w:r>
      <w:r w:rsidR="008D2E6F">
        <w:t xml:space="preserve">to </w:t>
      </w:r>
      <w:r>
        <w:t>review their</w:t>
      </w:r>
      <w:r w:rsidR="008D2E6F">
        <w:t xml:space="preserve"> cas</w:t>
      </w:r>
      <w:r>
        <w:t xml:space="preserve">eloads, </w:t>
      </w:r>
      <w:r w:rsidR="008D2E6F">
        <w:t xml:space="preserve">determine which Pathways </w:t>
      </w:r>
      <w:r>
        <w:t xml:space="preserve">to use, and discuss approaches and next steps for individual residents. </w:t>
      </w:r>
      <w:r>
        <w:lastRenderedPageBreak/>
        <w:t>The CHW supervisor will listen to CHW experiences with residents, and support CHWs in their efforts.</w:t>
      </w:r>
    </w:p>
    <w:p w:rsidR="002B2EAC" w:rsidRDefault="00434E7C" w:rsidP="0058606F">
      <w:pPr>
        <w:pStyle w:val="ListParagraph"/>
        <w:numPr>
          <w:ilvl w:val="0"/>
          <w:numId w:val="22"/>
        </w:numPr>
        <w:spacing w:after="0"/>
      </w:pPr>
      <w:r>
        <w:t xml:space="preserve">CHWs </w:t>
      </w:r>
      <w:r w:rsidR="0058606F">
        <w:t>will participate in VoA staff meetings</w:t>
      </w:r>
      <w:r>
        <w:t>, including once-</w:t>
      </w:r>
      <w:r w:rsidR="00467DA4">
        <w:t>a-m</w:t>
      </w:r>
      <w:r w:rsidR="0058606F">
        <w:t>onth there</w:t>
      </w:r>
      <w:r>
        <w:t xml:space="preserve"> is case consultation where CHWs </w:t>
      </w:r>
      <w:r w:rsidR="0058606F">
        <w:t>can gain additional insight about how to best serve residents.</w:t>
      </w:r>
    </w:p>
    <w:p w:rsidR="0058606F" w:rsidRPr="0058606F" w:rsidRDefault="0058606F" w:rsidP="0058606F">
      <w:pPr>
        <w:spacing w:after="0"/>
      </w:pPr>
    </w:p>
    <w:p w:rsidR="00970FD9" w:rsidRPr="00970FD9" w:rsidRDefault="0058606F" w:rsidP="00970FD9">
      <w:pPr>
        <w:spacing w:after="0"/>
        <w:rPr>
          <w:b/>
          <w:i/>
        </w:rPr>
      </w:pPr>
      <w:r>
        <w:rPr>
          <w:b/>
          <w:i/>
        </w:rPr>
        <w:t>Pathways</w:t>
      </w:r>
    </w:p>
    <w:p w:rsidR="00EB55BE" w:rsidRDefault="00970FD9" w:rsidP="00EB55BE">
      <w:pPr>
        <w:pStyle w:val="ListParagraph"/>
        <w:numPr>
          <w:ilvl w:val="0"/>
          <w:numId w:val="20"/>
        </w:numPr>
        <w:spacing w:after="0"/>
      </w:pPr>
      <w:r w:rsidRPr="00024AC9">
        <w:t>Pathways serve as account</w:t>
      </w:r>
      <w:r w:rsidR="00467DA4">
        <w:t>ability tools to document resident</w:t>
      </w:r>
      <w:r w:rsidRPr="00024AC9">
        <w:t xml:space="preserve"> engagement with the service</w:t>
      </w:r>
      <w:r w:rsidR="00467DA4">
        <w:t>s</w:t>
      </w:r>
      <w:r w:rsidRPr="00024AC9">
        <w:t>, connection to interve</w:t>
      </w:r>
      <w:r w:rsidR="00EB55BE">
        <w:t>ntions and to measure outcomes.</w:t>
      </w:r>
    </w:p>
    <w:p w:rsidR="00970FD9" w:rsidRDefault="00970FD9" w:rsidP="00EB55BE">
      <w:pPr>
        <w:pStyle w:val="ListParagraph"/>
        <w:numPr>
          <w:ilvl w:val="0"/>
          <w:numId w:val="20"/>
        </w:numPr>
        <w:spacing w:after="0"/>
      </w:pPr>
      <w:r w:rsidRPr="00024AC9">
        <w:t>Implementing each Pathway includes: providing standardized education to the patient (and family members), identifying and eliminating barriers, confirming appointments are kept and documenti</w:t>
      </w:r>
      <w:r w:rsidR="00EB55BE">
        <w:t xml:space="preserve">ng completion of a Pathway. </w:t>
      </w:r>
      <w:r w:rsidRPr="00024AC9">
        <w:t>Although the defined Pathway is usually related to health, it can also relate to an improvement in employment, education, housing, or other social condit</w:t>
      </w:r>
      <w:r w:rsidR="00EB55BE">
        <w:t>ion that affects health status.</w:t>
      </w:r>
      <w:r w:rsidR="00467DA4">
        <w:t xml:space="preserve"> VoA Social Service staff are also available to assist residents to make progress on these social conditions impacting their health.</w:t>
      </w:r>
    </w:p>
    <w:p w:rsidR="00970FD9" w:rsidRDefault="00AF1A4E" w:rsidP="00EB55BE">
      <w:pPr>
        <w:pStyle w:val="ListParagraph"/>
        <w:numPr>
          <w:ilvl w:val="0"/>
          <w:numId w:val="20"/>
        </w:numPr>
        <w:spacing w:after="0"/>
      </w:pPr>
      <w:r>
        <w:t xml:space="preserve">Pathways </w:t>
      </w:r>
      <w:r w:rsidR="00970FD9">
        <w:t>to consider</w:t>
      </w:r>
      <w:r w:rsidR="00467DA4">
        <w:t xml:space="preserve"> in serving residents</w:t>
      </w:r>
      <w:r>
        <w:t xml:space="preserve"> (outcome in parentheses)</w:t>
      </w:r>
      <w:r w:rsidR="00970FD9">
        <w:t>:</w:t>
      </w:r>
    </w:p>
    <w:p w:rsidR="00970FD9" w:rsidRDefault="00970FD9" w:rsidP="00EB55BE">
      <w:pPr>
        <w:pStyle w:val="ListParagraph"/>
        <w:numPr>
          <w:ilvl w:val="0"/>
          <w:numId w:val="21"/>
        </w:numPr>
        <w:spacing w:after="0"/>
      </w:pPr>
      <w:r>
        <w:t>Medical referral</w:t>
      </w:r>
      <w:r w:rsidR="00DD57C8">
        <w:t xml:space="preserve"> (confirmation of kept appointment</w:t>
      </w:r>
      <w:r w:rsidR="00AF1A4E">
        <w:t>)</w:t>
      </w:r>
    </w:p>
    <w:p w:rsidR="00970FD9" w:rsidRDefault="00970FD9" w:rsidP="00EB55BE">
      <w:pPr>
        <w:pStyle w:val="ListParagraph"/>
        <w:numPr>
          <w:ilvl w:val="0"/>
          <w:numId w:val="21"/>
        </w:numPr>
        <w:spacing w:after="0"/>
      </w:pPr>
      <w:r>
        <w:t>Social service referral</w:t>
      </w:r>
      <w:r w:rsidR="00AF39CE">
        <w:t xml:space="preserve"> (confirmation of kept appointment</w:t>
      </w:r>
      <w:r w:rsidR="00AF1A4E">
        <w:t>)</w:t>
      </w:r>
    </w:p>
    <w:p w:rsidR="00970FD9" w:rsidRDefault="00970FD9" w:rsidP="00EB55BE">
      <w:pPr>
        <w:pStyle w:val="ListParagraph"/>
        <w:numPr>
          <w:ilvl w:val="0"/>
          <w:numId w:val="21"/>
        </w:numPr>
        <w:spacing w:after="0"/>
      </w:pPr>
      <w:r>
        <w:t>Education</w:t>
      </w:r>
      <w:r w:rsidR="00AF1A4E">
        <w:t>—for example, asthma, depression, diabetes, and other conditions (verified patient understands information presented)</w:t>
      </w:r>
    </w:p>
    <w:p w:rsidR="003677B2" w:rsidRPr="00187041" w:rsidRDefault="00970FD9" w:rsidP="00187041">
      <w:pPr>
        <w:pStyle w:val="ListParagraph"/>
        <w:numPr>
          <w:ilvl w:val="0"/>
          <w:numId w:val="21"/>
        </w:numPr>
        <w:spacing w:after="0"/>
      </w:pPr>
      <w:r>
        <w:t>Medication assessment and medication chart</w:t>
      </w:r>
      <w:r w:rsidR="00AF1A4E">
        <w:t xml:space="preserve"> </w:t>
      </w:r>
      <w:r w:rsidR="00DD57C8">
        <w:t>(verified with primary care provider that medication chart was received)</w:t>
      </w:r>
    </w:p>
    <w:p w:rsidR="00970FD9" w:rsidRPr="00187041" w:rsidRDefault="00970FD9" w:rsidP="00EB55BE">
      <w:pPr>
        <w:pStyle w:val="ListParagraph"/>
        <w:numPr>
          <w:ilvl w:val="0"/>
          <w:numId w:val="21"/>
        </w:numPr>
        <w:spacing w:after="0"/>
      </w:pPr>
      <w:r w:rsidRPr="00187041">
        <w:t>Medication management</w:t>
      </w:r>
      <w:r w:rsidR="00AF1A4E" w:rsidRPr="00187041">
        <w:t xml:space="preserve"> (</w:t>
      </w:r>
      <w:r w:rsidR="00DD57C8">
        <w:t>verify with primary care provider that client is taking medications as prescribed</w:t>
      </w:r>
      <w:r w:rsidR="00AF1A4E" w:rsidRPr="00187041">
        <w:t>)</w:t>
      </w:r>
    </w:p>
    <w:p w:rsidR="00970FD9" w:rsidRPr="00187041" w:rsidRDefault="00970FD9" w:rsidP="00EB55BE">
      <w:pPr>
        <w:pStyle w:val="ListParagraph"/>
        <w:numPr>
          <w:ilvl w:val="0"/>
          <w:numId w:val="21"/>
        </w:numPr>
        <w:spacing w:after="0"/>
      </w:pPr>
      <w:r w:rsidRPr="00187041">
        <w:t>Medical home</w:t>
      </w:r>
      <w:r w:rsidR="00DD57C8">
        <w:t xml:space="preserve"> (confirmation of kept appointment</w:t>
      </w:r>
      <w:r w:rsidR="00AF1A4E" w:rsidRPr="00187041">
        <w:t>)</w:t>
      </w:r>
    </w:p>
    <w:p w:rsidR="00970FD9" w:rsidRPr="00187041" w:rsidRDefault="00970FD9" w:rsidP="00EB55BE">
      <w:pPr>
        <w:pStyle w:val="ListParagraph"/>
        <w:numPr>
          <w:ilvl w:val="0"/>
          <w:numId w:val="21"/>
        </w:numPr>
        <w:spacing w:after="0"/>
      </w:pPr>
      <w:r w:rsidRPr="00187041">
        <w:t>Smoking cessation</w:t>
      </w:r>
      <w:r w:rsidR="00AF39CE">
        <w:t xml:space="preserve"> (client has stopped smoking/using tobacco products</w:t>
      </w:r>
      <w:r w:rsidR="00AF1A4E" w:rsidRPr="00187041">
        <w:t>)</w:t>
      </w:r>
    </w:p>
    <w:p w:rsidR="00970FD9" w:rsidRPr="00187041" w:rsidRDefault="00970FD9" w:rsidP="00EB55BE">
      <w:pPr>
        <w:pStyle w:val="ListParagraph"/>
        <w:numPr>
          <w:ilvl w:val="0"/>
          <w:numId w:val="21"/>
        </w:numPr>
        <w:spacing w:after="0"/>
      </w:pPr>
      <w:r w:rsidRPr="00187041">
        <w:t xml:space="preserve">Behavioral </w:t>
      </w:r>
      <w:r w:rsidR="00DD57C8">
        <w:t>health (client kept three scheduled appointments</w:t>
      </w:r>
      <w:r w:rsidR="00AF1A4E" w:rsidRPr="00187041">
        <w:t>)</w:t>
      </w:r>
    </w:p>
    <w:p w:rsidR="00970FD9" w:rsidRPr="00DD57C8" w:rsidRDefault="00970FD9" w:rsidP="00EB55BE">
      <w:pPr>
        <w:pStyle w:val="ListParagraph"/>
        <w:numPr>
          <w:ilvl w:val="0"/>
          <w:numId w:val="21"/>
        </w:numPr>
        <w:spacing w:after="0"/>
        <w:rPr>
          <w:b/>
        </w:rPr>
      </w:pPr>
      <w:r w:rsidRPr="00187041">
        <w:t>Health insurance</w:t>
      </w:r>
      <w:r w:rsidR="00DD57C8">
        <w:t xml:space="preserve"> (follow-up 2-6 weeks after application to confirm acceptance or denial</w:t>
      </w:r>
      <w:r w:rsidR="00AF1A4E" w:rsidRPr="00187041">
        <w:t>)</w:t>
      </w:r>
    </w:p>
    <w:p w:rsidR="00DD57C8" w:rsidRPr="00187041" w:rsidRDefault="00DD57C8" w:rsidP="00EB55BE">
      <w:pPr>
        <w:pStyle w:val="ListParagraph"/>
        <w:numPr>
          <w:ilvl w:val="0"/>
          <w:numId w:val="21"/>
        </w:numPr>
        <w:spacing w:after="0"/>
        <w:rPr>
          <w:b/>
        </w:rPr>
      </w:pPr>
      <w:r>
        <w:t>Employment (client has found consistent source of steady income and is employed over a period of three months)</w:t>
      </w:r>
    </w:p>
    <w:p w:rsidR="00970FD9" w:rsidRDefault="00970FD9" w:rsidP="00580F88">
      <w:pPr>
        <w:spacing w:after="0"/>
        <w:rPr>
          <w:b/>
        </w:rPr>
      </w:pPr>
    </w:p>
    <w:p w:rsidR="00970FD9" w:rsidRPr="00320F26" w:rsidRDefault="00187041" w:rsidP="00320F26">
      <w:pPr>
        <w:pStyle w:val="ListParagraph"/>
        <w:numPr>
          <w:ilvl w:val="0"/>
          <w:numId w:val="29"/>
        </w:numPr>
        <w:spacing w:after="0"/>
        <w:rPr>
          <w:b/>
        </w:rPr>
      </w:pPr>
      <w:r>
        <w:rPr>
          <w:b/>
        </w:rPr>
        <w:t>WEEKLY BLOOD PRESSURE CHECK EVENTS</w:t>
      </w:r>
    </w:p>
    <w:p w:rsidR="00187041" w:rsidRDefault="00187041" w:rsidP="00187041">
      <w:pPr>
        <w:pStyle w:val="ListParagraph"/>
        <w:numPr>
          <w:ilvl w:val="0"/>
          <w:numId w:val="38"/>
        </w:numPr>
        <w:spacing w:after="0"/>
      </w:pPr>
      <w:r>
        <w:t xml:space="preserve">CHWs will help coordinate and assist residents and staff at on-site </w:t>
      </w:r>
      <w:r w:rsidR="00AA4015">
        <w:t>blood pressure check events weekly at every building</w:t>
      </w:r>
      <w:r>
        <w:t>.</w:t>
      </w:r>
    </w:p>
    <w:p w:rsidR="007D154F" w:rsidRDefault="007D154F" w:rsidP="00187041">
      <w:pPr>
        <w:pStyle w:val="ListParagraph"/>
        <w:numPr>
          <w:ilvl w:val="0"/>
          <w:numId w:val="38"/>
        </w:numPr>
        <w:spacing w:after="0"/>
      </w:pPr>
      <w:r>
        <w:t>NOTE: CHWs and their supervisor are attending a CHW High Blood Pressure training on 6/23/2016. After the training the project team (including CHWs) will determine how to incorporate the approaches into the Pilot.</w:t>
      </w:r>
    </w:p>
    <w:p w:rsidR="00F92411" w:rsidRDefault="00F92411" w:rsidP="00580F88">
      <w:pPr>
        <w:spacing w:after="0"/>
        <w:rPr>
          <w:b/>
        </w:rPr>
      </w:pPr>
    </w:p>
    <w:p w:rsidR="00580F88" w:rsidRPr="00320F26" w:rsidRDefault="00187041" w:rsidP="00320F26">
      <w:pPr>
        <w:pStyle w:val="ListParagraph"/>
        <w:numPr>
          <w:ilvl w:val="0"/>
          <w:numId w:val="29"/>
        </w:numPr>
        <w:spacing w:after="0"/>
        <w:rPr>
          <w:b/>
        </w:rPr>
      </w:pPr>
      <w:r>
        <w:rPr>
          <w:b/>
        </w:rPr>
        <w:t>GROUPS AND OTHER EVENTS</w:t>
      </w:r>
    </w:p>
    <w:p w:rsidR="00AA4015" w:rsidRDefault="00AA4015" w:rsidP="00AA4015">
      <w:pPr>
        <w:pStyle w:val="ListParagraph"/>
        <w:numPr>
          <w:ilvl w:val="0"/>
          <w:numId w:val="38"/>
        </w:numPr>
        <w:spacing w:after="0"/>
      </w:pPr>
      <w:r>
        <w:t xml:space="preserve">The project goal is to provide at least one additional event or group activity at each building before Dec 31, 2016. (For example, having Community Pharmacists on-site for </w:t>
      </w:r>
      <w:r w:rsidR="007D154F">
        <w:t xml:space="preserve">a </w:t>
      </w:r>
      <w:r>
        <w:t>medication management brown bag, having Community Paramedics visit buildings)</w:t>
      </w:r>
    </w:p>
    <w:p w:rsidR="00AA4015" w:rsidRDefault="00AA4015" w:rsidP="00AA4015">
      <w:pPr>
        <w:pStyle w:val="ListParagraph"/>
        <w:numPr>
          <w:ilvl w:val="0"/>
          <w:numId w:val="38"/>
        </w:numPr>
        <w:spacing w:after="0"/>
      </w:pPr>
      <w:r>
        <w:t>The Project Team will help determine and plan these events, including helping identify partner Community Pharmacists and Community Paramedics to include.</w:t>
      </w:r>
    </w:p>
    <w:p w:rsidR="00187041" w:rsidRDefault="00F76C82" w:rsidP="00187041">
      <w:pPr>
        <w:pStyle w:val="ListParagraph"/>
        <w:numPr>
          <w:ilvl w:val="0"/>
          <w:numId w:val="39"/>
        </w:numPr>
        <w:spacing w:after="0"/>
      </w:pPr>
      <w:r>
        <w:lastRenderedPageBreak/>
        <w:t xml:space="preserve">The Project Team is </w:t>
      </w:r>
      <w:r w:rsidR="00187041" w:rsidRPr="00194AAB">
        <w:t xml:space="preserve">considering offering the Diabetes Prevention Program, the Diabetes Self-Management Program, and/or the Chronic Disease Self-Management Program (and potentially </w:t>
      </w:r>
      <w:r w:rsidR="007D154F">
        <w:t>others, like Healthy BINGO). CHWs</w:t>
      </w:r>
      <w:r w:rsidR="00187041" w:rsidRPr="00194AAB">
        <w:t xml:space="preserve"> will be tra</w:t>
      </w:r>
      <w:r w:rsidR="007D154F">
        <w:t>ined in the group programming they</w:t>
      </w:r>
      <w:r w:rsidR="00187041" w:rsidRPr="00194AAB">
        <w:t xml:space="preserve"> are expected to lead.</w:t>
      </w:r>
    </w:p>
    <w:p w:rsidR="00187041" w:rsidRDefault="00187041" w:rsidP="00187041">
      <w:pPr>
        <w:pStyle w:val="ListParagraph"/>
        <w:numPr>
          <w:ilvl w:val="0"/>
          <w:numId w:val="39"/>
        </w:numPr>
        <w:spacing w:after="0"/>
      </w:pPr>
      <w:r w:rsidRPr="00194AAB">
        <w:t>The group activities will be open to e</w:t>
      </w:r>
      <w:r w:rsidR="00F76C82">
        <w:t>veryone in the building, and CHWs</w:t>
      </w:r>
      <w:r w:rsidRPr="00194AAB">
        <w:t xml:space="preserve"> c</w:t>
      </w:r>
      <w:r w:rsidR="00F76C82">
        <w:t>an do specific outreach to their 1:1 caseload</w:t>
      </w:r>
      <w:r w:rsidRPr="00194AAB">
        <w:t xml:space="preserve"> to help them make it to the groups as well. (For example, call them the day before the group to remind them it’s happening)</w:t>
      </w:r>
    </w:p>
    <w:p w:rsidR="00187041" w:rsidRDefault="00F76C82" w:rsidP="00580F88">
      <w:pPr>
        <w:pStyle w:val="ListParagraph"/>
        <w:numPr>
          <w:ilvl w:val="0"/>
          <w:numId w:val="39"/>
        </w:numPr>
        <w:spacing w:after="0"/>
      </w:pPr>
      <w:r>
        <w:t>The goal is</w:t>
      </w:r>
      <w:r w:rsidR="00187041" w:rsidRPr="00194AAB">
        <w:t xml:space="preserve"> to have groups meet at the same time ea</w:t>
      </w:r>
      <w:r>
        <w:t>ch week on a regular schedule; t</w:t>
      </w:r>
      <w:r w:rsidR="00187041" w:rsidRPr="00194AAB">
        <w:t>his has worked well in the past.</w:t>
      </w:r>
    </w:p>
    <w:p w:rsidR="00F76C82" w:rsidRDefault="00F76C82" w:rsidP="00F76C82">
      <w:pPr>
        <w:spacing w:after="0"/>
      </w:pPr>
    </w:p>
    <w:p w:rsidR="00970FD9" w:rsidRPr="00320F26" w:rsidRDefault="00970FD9" w:rsidP="00320F26">
      <w:pPr>
        <w:pStyle w:val="ListParagraph"/>
        <w:numPr>
          <w:ilvl w:val="0"/>
          <w:numId w:val="29"/>
        </w:numPr>
        <w:spacing w:after="0"/>
        <w:rPr>
          <w:b/>
        </w:rPr>
      </w:pPr>
      <w:r w:rsidRPr="00320F26">
        <w:rPr>
          <w:b/>
        </w:rPr>
        <w:t>DOCUMENTATION, DATA COLLECTION AND PRIVACY</w:t>
      </w:r>
    </w:p>
    <w:p w:rsidR="0058606F" w:rsidRPr="0058606F" w:rsidRDefault="0058606F" w:rsidP="0058606F">
      <w:pPr>
        <w:spacing w:after="0"/>
        <w:rPr>
          <w:b/>
          <w:i/>
        </w:rPr>
      </w:pPr>
      <w:r w:rsidRPr="0058606F">
        <w:rPr>
          <w:b/>
          <w:i/>
        </w:rPr>
        <w:t>Documentation</w:t>
      </w:r>
    </w:p>
    <w:p w:rsidR="0058606F" w:rsidRDefault="0058606F" w:rsidP="0058606F">
      <w:pPr>
        <w:pStyle w:val="ListParagraph"/>
        <w:numPr>
          <w:ilvl w:val="0"/>
          <w:numId w:val="26"/>
        </w:numPr>
        <w:spacing w:after="0"/>
      </w:pPr>
      <w:r>
        <w:t>VoA Social Service Staff utilize an Access database (the Database) to record their visits with residents.</w:t>
      </w:r>
    </w:p>
    <w:p w:rsidR="0058606F" w:rsidRDefault="00F10036" w:rsidP="0058606F">
      <w:pPr>
        <w:pStyle w:val="ListParagraph"/>
        <w:numPr>
          <w:ilvl w:val="0"/>
          <w:numId w:val="26"/>
        </w:numPr>
        <w:spacing w:after="0"/>
      </w:pPr>
      <w:r>
        <w:t xml:space="preserve">CHWs </w:t>
      </w:r>
      <w:r w:rsidR="0058606F">
        <w:t xml:space="preserve">will be shown the Database and </w:t>
      </w:r>
      <w:r>
        <w:t>oriented to the data fields they need to fill-in at orientation. They</w:t>
      </w:r>
      <w:r w:rsidR="0058606F">
        <w:t xml:space="preserve"> will receive additional training on entering da</w:t>
      </w:r>
      <w:r>
        <w:t>ta into the Database during the</w:t>
      </w:r>
      <w:r w:rsidR="0058606F">
        <w:t xml:space="preserve"> two-week shadowing training, and throughout the Pilot.</w:t>
      </w:r>
    </w:p>
    <w:p w:rsidR="0058606F" w:rsidRDefault="00F10036" w:rsidP="0058606F">
      <w:pPr>
        <w:pStyle w:val="ListParagraph"/>
        <w:numPr>
          <w:ilvl w:val="0"/>
          <w:numId w:val="26"/>
        </w:numPr>
        <w:spacing w:after="0"/>
      </w:pPr>
      <w:r>
        <w:t>It’s important that CHWs</w:t>
      </w:r>
      <w:r w:rsidR="0058606F">
        <w:t xml:space="preserve"> input res</w:t>
      </w:r>
      <w:r>
        <w:t>ident information in the way they have been trained so that the Project Team</w:t>
      </w:r>
      <w:r w:rsidR="0058606F">
        <w:t xml:space="preserve"> can gather data to descri</w:t>
      </w:r>
      <w:r>
        <w:t>be the Pilot</w:t>
      </w:r>
      <w:r w:rsidR="0058606F">
        <w:t xml:space="preserve"> activitie</w:t>
      </w:r>
      <w:r>
        <w:t>s, and the outcomes residents</w:t>
      </w:r>
      <w:r w:rsidR="0058606F">
        <w:t xml:space="preserve"> experience.</w:t>
      </w:r>
    </w:p>
    <w:p w:rsidR="0058606F" w:rsidRDefault="006372A5" w:rsidP="0058606F">
      <w:pPr>
        <w:pStyle w:val="ListParagraph"/>
        <w:numPr>
          <w:ilvl w:val="0"/>
          <w:numId w:val="26"/>
        </w:numPr>
        <w:spacing w:after="0"/>
      </w:pPr>
      <w:r>
        <w:t xml:space="preserve">Forms can be scanned and entered into the </w:t>
      </w:r>
      <w:r w:rsidR="00ED7940">
        <w:t>resident record in the Database</w:t>
      </w:r>
    </w:p>
    <w:p w:rsidR="006372A5" w:rsidRDefault="006372A5" w:rsidP="0058606F">
      <w:pPr>
        <w:pStyle w:val="ListParagraph"/>
        <w:numPr>
          <w:ilvl w:val="0"/>
          <w:numId w:val="26"/>
        </w:numPr>
        <w:spacing w:after="0"/>
      </w:pPr>
      <w:r>
        <w:t>Information in the Database falls under the following tabs:</w:t>
      </w:r>
    </w:p>
    <w:p w:rsidR="006372A5" w:rsidRPr="00A762EE" w:rsidRDefault="006372A5" w:rsidP="006372A5">
      <w:pPr>
        <w:pStyle w:val="ListParagraph"/>
        <w:numPr>
          <w:ilvl w:val="1"/>
          <w:numId w:val="26"/>
        </w:numPr>
        <w:spacing w:after="0"/>
        <w:rPr>
          <w:u w:val="single"/>
        </w:rPr>
      </w:pPr>
      <w:r w:rsidRPr="00A762EE">
        <w:rPr>
          <w:u w:val="single"/>
        </w:rPr>
        <w:t>Demographic</w:t>
      </w:r>
      <w:r w:rsidR="003052E4">
        <w:rPr>
          <w:u w:val="single"/>
        </w:rPr>
        <w:t xml:space="preserve"> Report</w:t>
      </w:r>
    </w:p>
    <w:p w:rsidR="006372A5" w:rsidRDefault="003E5833" w:rsidP="006372A5">
      <w:pPr>
        <w:pStyle w:val="ListParagraph"/>
        <w:numPr>
          <w:ilvl w:val="1"/>
          <w:numId w:val="26"/>
        </w:numPr>
        <w:spacing w:after="0"/>
      </w:pPr>
      <w:r w:rsidRPr="00A762EE">
        <w:rPr>
          <w:u w:val="single"/>
        </w:rPr>
        <w:t>Contacts</w:t>
      </w:r>
      <w:r w:rsidR="00ED7940">
        <w:t>: family and case managers</w:t>
      </w:r>
    </w:p>
    <w:p w:rsidR="006372A5" w:rsidRDefault="006372A5" w:rsidP="006372A5">
      <w:pPr>
        <w:pStyle w:val="ListParagraph"/>
        <w:numPr>
          <w:ilvl w:val="1"/>
          <w:numId w:val="26"/>
        </w:numPr>
        <w:spacing w:after="0"/>
      </w:pPr>
      <w:r w:rsidRPr="00A762EE">
        <w:rPr>
          <w:u w:val="single"/>
        </w:rPr>
        <w:t>Long-term case</w:t>
      </w:r>
      <w:r w:rsidR="00ED7940">
        <w:t xml:space="preserve">: </w:t>
      </w:r>
      <w:r w:rsidR="003E5833">
        <w:t>Free text fields include: recommendations (services and supports recommended by VoA MN staff), summary of support plan (services accepted by client), issues at referral/intake, health and safety (services/supports needed to keep the person healthy or safe), person’s choices (what does the person want help with? Supports requested), reassessment) (Includes date fields for open/closed and assessment/reassessment dates)</w:t>
      </w:r>
    </w:p>
    <w:p w:rsidR="006372A5" w:rsidRPr="00A762EE" w:rsidRDefault="006372A5" w:rsidP="006372A5">
      <w:pPr>
        <w:pStyle w:val="ListParagraph"/>
        <w:numPr>
          <w:ilvl w:val="1"/>
          <w:numId w:val="26"/>
        </w:numPr>
        <w:spacing w:after="0"/>
        <w:rPr>
          <w:u w:val="single"/>
        </w:rPr>
      </w:pPr>
      <w:r w:rsidRPr="00A762EE">
        <w:rPr>
          <w:u w:val="single"/>
        </w:rPr>
        <w:t>Service log</w:t>
      </w:r>
      <w:r w:rsidR="00ED7940">
        <w:t xml:space="preserve">: </w:t>
      </w:r>
      <w:r w:rsidR="003052E4">
        <w:t>Brie</w:t>
      </w:r>
      <w:r w:rsidR="00ED7940">
        <w:t>f description of each encounter</w:t>
      </w:r>
    </w:p>
    <w:p w:rsidR="006372A5" w:rsidRDefault="006372A5" w:rsidP="006372A5">
      <w:pPr>
        <w:pStyle w:val="ListParagraph"/>
        <w:numPr>
          <w:ilvl w:val="1"/>
          <w:numId w:val="26"/>
        </w:numPr>
        <w:spacing w:after="0"/>
      </w:pPr>
      <w:r w:rsidRPr="00A762EE">
        <w:rPr>
          <w:u w:val="single"/>
        </w:rPr>
        <w:t>Service history or healthcare</w:t>
      </w:r>
      <w:r w:rsidR="00ED7940">
        <w:t xml:space="preserve">: </w:t>
      </w:r>
      <w:r w:rsidR="00A762EE">
        <w:t>Includes services list, for example “home health aide,” and free text for how often?, name of agency/worker/relative/fr</w:t>
      </w:r>
      <w:r w:rsidR="00ED7940">
        <w:t>iend, phone #, past/present?, i</w:t>
      </w:r>
      <w:r w:rsidR="00A762EE">
        <w:t xml:space="preserve">nsurance/MA #s, doctors/clinics with address, phone and fax #s, preferred hospital, health care directive and who has copy, </w:t>
      </w:r>
      <w:r w:rsidR="00ED7940">
        <w:t>and medications list</w:t>
      </w:r>
    </w:p>
    <w:p w:rsidR="006372A5" w:rsidRDefault="006372A5" w:rsidP="006372A5">
      <w:pPr>
        <w:pStyle w:val="ListParagraph"/>
        <w:numPr>
          <w:ilvl w:val="1"/>
          <w:numId w:val="26"/>
        </w:numPr>
        <w:spacing w:after="0"/>
      </w:pPr>
      <w:r w:rsidRPr="00A762EE">
        <w:rPr>
          <w:u w:val="single"/>
        </w:rPr>
        <w:t>Risks and screens</w:t>
      </w:r>
      <w:r w:rsidR="00ED7940">
        <w:t xml:space="preserve">: </w:t>
      </w:r>
      <w:r>
        <w:t>Health and other risk factors drop down includes: memory, cognition, developmentally disabled, medical issues, housekeeping, chemical dependency, other chronic diseases, $1,000 or less, personal hygiene, hospitalizations/nursing home, nutrition, language/cultural issues, mental health, illiteracy, vulnerable adult, 80 years or old</w:t>
      </w:r>
      <w:r w:rsidR="00F93943">
        <w:t>er, isolation, previously homeless—comments c</w:t>
      </w:r>
      <w:r w:rsidR="00ED7940">
        <w:t>an be entered for each category</w:t>
      </w:r>
    </w:p>
    <w:p w:rsidR="006372A5" w:rsidRPr="00A762EE" w:rsidRDefault="006372A5" w:rsidP="006372A5">
      <w:pPr>
        <w:pStyle w:val="ListParagraph"/>
        <w:numPr>
          <w:ilvl w:val="1"/>
          <w:numId w:val="26"/>
        </w:numPr>
        <w:spacing w:after="0"/>
        <w:rPr>
          <w:u w:val="single"/>
        </w:rPr>
      </w:pPr>
      <w:r w:rsidRPr="00A762EE">
        <w:rPr>
          <w:u w:val="single"/>
        </w:rPr>
        <w:t>Financial</w:t>
      </w:r>
    </w:p>
    <w:p w:rsidR="006372A5" w:rsidRPr="00A762EE" w:rsidRDefault="006372A5" w:rsidP="006372A5">
      <w:pPr>
        <w:pStyle w:val="ListParagraph"/>
        <w:numPr>
          <w:ilvl w:val="1"/>
          <w:numId w:val="26"/>
        </w:numPr>
        <w:spacing w:after="0"/>
        <w:rPr>
          <w:u w:val="single"/>
        </w:rPr>
      </w:pPr>
      <w:r w:rsidRPr="00A762EE">
        <w:rPr>
          <w:u w:val="single"/>
        </w:rPr>
        <w:t>Progress notes</w:t>
      </w:r>
    </w:p>
    <w:p w:rsidR="006372A5" w:rsidRDefault="006372A5" w:rsidP="00034088">
      <w:pPr>
        <w:pStyle w:val="ListParagraph"/>
        <w:numPr>
          <w:ilvl w:val="1"/>
          <w:numId w:val="26"/>
        </w:numPr>
        <w:spacing w:after="0"/>
      </w:pPr>
      <w:r w:rsidRPr="00A762EE">
        <w:rPr>
          <w:u w:val="single"/>
        </w:rPr>
        <w:t>Documents</w:t>
      </w:r>
      <w:r>
        <w:t xml:space="preserve"> (scanned)</w:t>
      </w:r>
    </w:p>
    <w:p w:rsidR="0058606F" w:rsidRDefault="0058606F" w:rsidP="0058606F">
      <w:pPr>
        <w:spacing w:after="0"/>
      </w:pPr>
    </w:p>
    <w:p w:rsidR="00F92411" w:rsidRPr="0058606F" w:rsidRDefault="00034088" w:rsidP="0058606F">
      <w:pPr>
        <w:spacing w:after="0"/>
        <w:rPr>
          <w:b/>
          <w:i/>
        </w:rPr>
      </w:pPr>
      <w:r>
        <w:rPr>
          <w:b/>
          <w:i/>
        </w:rPr>
        <w:lastRenderedPageBreak/>
        <w:t>Data C</w:t>
      </w:r>
      <w:r w:rsidR="0058606F" w:rsidRPr="0058606F">
        <w:rPr>
          <w:b/>
          <w:i/>
        </w:rPr>
        <w:t xml:space="preserve">ollection for </w:t>
      </w:r>
      <w:r w:rsidR="00F92411" w:rsidRPr="0058606F">
        <w:rPr>
          <w:b/>
          <w:i/>
        </w:rPr>
        <w:t xml:space="preserve">Community Wellness Grant </w:t>
      </w:r>
      <w:r>
        <w:rPr>
          <w:b/>
          <w:i/>
        </w:rPr>
        <w:t>Evaluation M</w:t>
      </w:r>
      <w:r w:rsidR="00F92411" w:rsidRPr="0058606F">
        <w:rPr>
          <w:b/>
          <w:i/>
        </w:rPr>
        <w:t>easures</w:t>
      </w:r>
    </w:p>
    <w:p w:rsidR="00ED7940" w:rsidRDefault="00ED7940" w:rsidP="00ED7940">
      <w:pPr>
        <w:pStyle w:val="ListParagraph"/>
        <w:numPr>
          <w:ilvl w:val="0"/>
          <w:numId w:val="42"/>
        </w:numPr>
        <w:spacing w:after="0"/>
      </w:pPr>
      <w:r>
        <w:t xml:space="preserve">CHWs will input data about all residents on their caseload into the Pathways Log, and Excel file created for the Pilot (include: Pathways used, dates opened and closed, completion of Pathway (Yes/No), date completed, reason the Pathway was closed (if it wasn’t completed), and codes for </w:t>
      </w:r>
      <w:r w:rsidR="001C2454">
        <w:t xml:space="preserve">the medical, social and health </w:t>
      </w:r>
      <w:r>
        <w:t xml:space="preserve">services the CHW has linked </w:t>
      </w:r>
      <w:r w:rsidR="001C2454">
        <w:t>residents to.</w:t>
      </w:r>
    </w:p>
    <w:p w:rsidR="001C2454" w:rsidRDefault="001C2454" w:rsidP="00ED7940">
      <w:pPr>
        <w:pStyle w:val="ListParagraph"/>
        <w:numPr>
          <w:ilvl w:val="0"/>
          <w:numId w:val="42"/>
        </w:numPr>
        <w:spacing w:after="0"/>
      </w:pPr>
      <w:r>
        <w:t>A survey will be developed to measure resident satisfaction with the services. It will be administered by someone other than the CHW, and will be conducted at 3- and 6- months after the resident is added to a caseload.</w:t>
      </w:r>
    </w:p>
    <w:p w:rsidR="001C2454" w:rsidRDefault="001C2454" w:rsidP="00ED7940">
      <w:pPr>
        <w:pStyle w:val="ListParagraph"/>
        <w:numPr>
          <w:ilvl w:val="0"/>
          <w:numId w:val="42"/>
        </w:numPr>
        <w:spacing w:after="0"/>
      </w:pPr>
      <w:r>
        <w:t>Data will also be gathered on the weekly blood pressure check events (# in attendance, follow-up, linkages to other services, etc.) (EVALUATION TOOL TO BE DEVELOPED)</w:t>
      </w:r>
    </w:p>
    <w:p w:rsidR="00ED7940" w:rsidRPr="00ED7940" w:rsidRDefault="00ED7940" w:rsidP="00F92411">
      <w:pPr>
        <w:spacing w:after="0"/>
      </w:pPr>
    </w:p>
    <w:p w:rsidR="00F92411" w:rsidRPr="0058606F" w:rsidRDefault="0058606F" w:rsidP="00F92411">
      <w:pPr>
        <w:spacing w:after="0"/>
        <w:rPr>
          <w:b/>
          <w:i/>
        </w:rPr>
      </w:pPr>
      <w:r w:rsidRPr="0058606F">
        <w:rPr>
          <w:b/>
          <w:i/>
        </w:rPr>
        <w:t>Privacy</w:t>
      </w:r>
    </w:p>
    <w:p w:rsidR="00970FD9" w:rsidRPr="00320328" w:rsidRDefault="0058606F" w:rsidP="00320328">
      <w:pPr>
        <w:pStyle w:val="ListParagraph"/>
        <w:numPr>
          <w:ilvl w:val="0"/>
          <w:numId w:val="1"/>
        </w:numPr>
        <w:spacing w:after="0"/>
      </w:pPr>
      <w:r w:rsidRPr="00024AC9">
        <w:t>HIPAA is covered in CHW certification training, and supported by regular practices of the VoA Social Services team</w:t>
      </w:r>
      <w:r>
        <w:t xml:space="preserve"> (use of VoA’s “Consent for the Release of Information” form)</w:t>
      </w:r>
      <w:r w:rsidRPr="00024AC9">
        <w:t>. DHS HIPAA t</w:t>
      </w:r>
      <w:r w:rsidR="00320328">
        <w:t xml:space="preserve">raining is available if needed. (SEE ALSO, </w:t>
      </w:r>
      <w:r>
        <w:t xml:space="preserve">PENN manual </w:t>
      </w:r>
      <w:r w:rsidR="00320328">
        <w:t xml:space="preserve">that </w:t>
      </w:r>
      <w:r>
        <w:t xml:space="preserve">provides </w:t>
      </w:r>
      <w:r w:rsidR="00970FD9">
        <w:t>clear day-to-day instructions for how CHWs comply with data privacy requirements.</w:t>
      </w:r>
      <w:r w:rsidR="00DC3D22">
        <w:t>)</w:t>
      </w:r>
    </w:p>
    <w:p w:rsidR="00970FD9" w:rsidRDefault="00970FD9" w:rsidP="00580F88">
      <w:pPr>
        <w:spacing w:after="0"/>
      </w:pPr>
    </w:p>
    <w:p w:rsidR="002D135A" w:rsidRPr="00DC3D22" w:rsidRDefault="00165A89" w:rsidP="00320F26">
      <w:pPr>
        <w:pStyle w:val="ListParagraph"/>
        <w:numPr>
          <w:ilvl w:val="0"/>
          <w:numId w:val="29"/>
        </w:numPr>
        <w:spacing w:after="0"/>
        <w:rPr>
          <w:b/>
        </w:rPr>
      </w:pPr>
      <w:r w:rsidRPr="00DC3D22">
        <w:rPr>
          <w:b/>
        </w:rPr>
        <w:t xml:space="preserve">RESOURCES, </w:t>
      </w:r>
      <w:r w:rsidR="00580F88" w:rsidRPr="00DC3D22">
        <w:rPr>
          <w:b/>
        </w:rPr>
        <w:t>REFERRALS AND COMMUNICATION WITH OTHER AGENCIES</w:t>
      </w:r>
    </w:p>
    <w:p w:rsidR="008C718E" w:rsidRDefault="00DC3D22" w:rsidP="002D135A">
      <w:pPr>
        <w:pStyle w:val="ListParagraph"/>
        <w:numPr>
          <w:ilvl w:val="0"/>
          <w:numId w:val="3"/>
        </w:numPr>
        <w:spacing w:after="0"/>
      </w:pPr>
      <w:r>
        <w:t>CHWs</w:t>
      </w:r>
      <w:r w:rsidR="008C718E">
        <w:t xml:space="preserve"> are responsible to know community resou</w:t>
      </w:r>
      <w:r>
        <w:t>rces that help fill VoA residents</w:t>
      </w:r>
      <w:r w:rsidR="008C718E">
        <w:t>’ needs. VoA Social Services has a list to start with</w:t>
      </w:r>
      <w:r>
        <w:t xml:space="preserve">, and the team regularly shares group emails </w:t>
      </w:r>
      <w:r w:rsidR="008C718E">
        <w:t>regarding com</w:t>
      </w:r>
      <w:r>
        <w:t xml:space="preserve">munity resources to add to the CHWs’ </w:t>
      </w:r>
      <w:r w:rsidR="008C718E">
        <w:t>knowledge of what’s available</w:t>
      </w:r>
      <w:r>
        <w:t>, and how to connect residents to these resources. CHWs will email the Team to ask for ideas and assistance from their colleagues when residents need resources the CHWs are</w:t>
      </w:r>
      <w:r w:rsidR="008C718E">
        <w:t xml:space="preserve"> not familiar with.</w:t>
      </w:r>
    </w:p>
    <w:p w:rsidR="002D135A" w:rsidRPr="00024AC9" w:rsidRDefault="002D135A" w:rsidP="002D135A">
      <w:pPr>
        <w:pStyle w:val="ListParagraph"/>
        <w:numPr>
          <w:ilvl w:val="0"/>
          <w:numId w:val="3"/>
        </w:numPr>
        <w:spacing w:after="0"/>
      </w:pPr>
      <w:r w:rsidRPr="00024AC9">
        <w:t xml:space="preserve">CWG-funded (and other) clinics can refer patients living in the five Pilot highrises to VoA CHW services. Clinic staff will follow their clinic’s Release of Information process and forms, and </w:t>
      </w:r>
      <w:r w:rsidR="00DC3D22">
        <w:t xml:space="preserve">contact (via phone or fax) Bill or </w:t>
      </w:r>
      <w:r w:rsidRPr="00024AC9">
        <w:t>Carrie</w:t>
      </w:r>
      <w:r>
        <w:t xml:space="preserve"> at VoA</w:t>
      </w:r>
      <w:r w:rsidRPr="00024AC9">
        <w:t>. VoA Pilot staff may develop a referral form that can be shared with clinics for them to use to acce</w:t>
      </w:r>
      <w:r w:rsidR="00DC3D22">
        <w:t>ss VoA CHWs for their patients.</w:t>
      </w:r>
    </w:p>
    <w:p w:rsidR="002D135A" w:rsidRPr="00024AC9" w:rsidRDefault="002D135A" w:rsidP="002D135A">
      <w:pPr>
        <w:pStyle w:val="ListParagraph"/>
        <w:numPr>
          <w:ilvl w:val="0"/>
          <w:numId w:val="3"/>
        </w:numPr>
        <w:spacing w:after="0"/>
      </w:pPr>
      <w:r w:rsidRPr="00024AC9">
        <w:t>VoA CHWs wil</w:t>
      </w:r>
      <w:r w:rsidR="00002FBD">
        <w:t>l obtain a list of the residents</w:t>
      </w:r>
      <w:r w:rsidRPr="00024AC9">
        <w:t>’ clinical provide</w:t>
      </w:r>
      <w:r w:rsidR="00002FBD">
        <w:t>rs as part of their initial assessment</w:t>
      </w:r>
      <w:r w:rsidRPr="00024AC9">
        <w:t>.</w:t>
      </w:r>
      <w:r w:rsidR="00002FBD">
        <w:t xml:space="preserve"> When agreed upon with the residen</w:t>
      </w:r>
      <w:r w:rsidRPr="00024AC9">
        <w:t>t, and when i</w:t>
      </w:r>
      <w:r w:rsidR="00002FBD">
        <w:t>t will assist residents</w:t>
      </w:r>
      <w:r w:rsidRPr="00024AC9">
        <w:t xml:space="preserve"> </w:t>
      </w:r>
      <w:r w:rsidR="00002FBD">
        <w:t xml:space="preserve">to </w:t>
      </w:r>
      <w:r w:rsidRPr="00024AC9">
        <w:t xml:space="preserve">meet their health goals, VoA CHWs will attend </w:t>
      </w:r>
      <w:r w:rsidR="00002FBD">
        <w:t>clinic visits with residents</w:t>
      </w:r>
      <w:r w:rsidRPr="00024AC9">
        <w:t xml:space="preserve"> to: (1) listen to education messages; (2) provide support; (3) clarify/understand clinical goals; and (4) identify wa</w:t>
      </w:r>
      <w:r w:rsidR="00002FBD">
        <w:t>ys the CHW can assist the resident</w:t>
      </w:r>
      <w:r w:rsidRPr="00024AC9">
        <w:t xml:space="preserve"> in reaching goals.  </w:t>
      </w:r>
    </w:p>
    <w:p w:rsidR="009365F7" w:rsidRDefault="002D135A" w:rsidP="00DC2993">
      <w:pPr>
        <w:pStyle w:val="ListParagraph"/>
        <w:numPr>
          <w:ilvl w:val="0"/>
          <w:numId w:val="3"/>
        </w:numPr>
        <w:spacing w:after="0"/>
      </w:pPr>
      <w:r w:rsidRPr="00024AC9">
        <w:t xml:space="preserve">If a resident served by </w:t>
      </w:r>
      <w:r w:rsidR="00460A3D">
        <w:t xml:space="preserve">a VoA CHW </w:t>
      </w:r>
      <w:r w:rsidRPr="00024AC9">
        <w:t xml:space="preserve">also has CHW and/or </w:t>
      </w:r>
      <w:r w:rsidR="00460A3D">
        <w:t xml:space="preserve">other </w:t>
      </w:r>
      <w:r w:rsidRPr="00024AC9">
        <w:t>care coordination support at their primary care provider, the VoA CHW will discuss roles with the other CHW/care coor</w:t>
      </w:r>
      <w:r w:rsidR="00460A3D">
        <w:t>dination staff to assure residents</w:t>
      </w:r>
      <w:r w:rsidRPr="00024AC9">
        <w:t xml:space="preserve"> get the support they need</w:t>
      </w:r>
      <w:r w:rsidR="00460A3D">
        <w:t>,</w:t>
      </w:r>
      <w:r w:rsidRPr="00024AC9">
        <w:t xml:space="preserve"> and to avoid duplication. Many clinic-based care coordinators may not provide in-home visits, and this m</w:t>
      </w:r>
      <w:r w:rsidR="00970FD9">
        <w:t>ay be a role VoA CHWs can fill.</w:t>
      </w:r>
    </w:p>
    <w:p w:rsidR="0036474E" w:rsidRDefault="00460A3D" w:rsidP="00DC2993">
      <w:pPr>
        <w:pStyle w:val="ListParagraph"/>
        <w:numPr>
          <w:ilvl w:val="0"/>
          <w:numId w:val="3"/>
        </w:numPr>
        <w:spacing w:after="0"/>
      </w:pPr>
      <w:r>
        <w:t xml:space="preserve">VoA CHWs can use this SAMPLE </w:t>
      </w:r>
      <w:r w:rsidR="0036474E">
        <w:t xml:space="preserve">SCRIPT </w:t>
      </w:r>
      <w:r>
        <w:t>as a template for reaching out to residents’ medical providers (from PENN manual):</w:t>
      </w:r>
    </w:p>
    <w:p w:rsidR="00336F87" w:rsidRPr="005D07FF" w:rsidRDefault="0036474E" w:rsidP="0036474E">
      <w:pPr>
        <w:pStyle w:val="ListParagraph"/>
        <w:numPr>
          <w:ilvl w:val="1"/>
          <w:numId w:val="3"/>
        </w:numPr>
        <w:spacing w:after="0"/>
      </w:pPr>
      <w:r w:rsidRPr="005D07FF">
        <w:t xml:space="preserve">“My name is __________________________ and I’m a Community Health Worker with the Volunteers of America. I work in </w:t>
      </w:r>
      <w:r w:rsidR="00460A3D" w:rsidRPr="005D07FF">
        <w:t xml:space="preserve">Minneapolis Public Housing high </w:t>
      </w:r>
      <w:r w:rsidRPr="005D07FF">
        <w:t>rises. My job is to provide high-risk residents with intensive support in order to help them reach their health goals. I am working with (</w:t>
      </w:r>
      <w:r w:rsidRPr="005D07FF">
        <w:rPr>
          <w:u w:val="single"/>
        </w:rPr>
        <w:t>RESIDENT NAME</w:t>
      </w:r>
      <w:r w:rsidRPr="005D07FF">
        <w:t>) to help him/her r</w:t>
      </w:r>
      <w:r w:rsidR="00316AC5" w:rsidRPr="005D07FF">
        <w:t>each his/her goals of (</w:t>
      </w:r>
      <w:r w:rsidR="00316AC5" w:rsidRPr="005D07FF">
        <w:rPr>
          <w:u w:val="single"/>
        </w:rPr>
        <w:t>RESIDENT’S</w:t>
      </w:r>
      <w:r w:rsidRPr="005D07FF">
        <w:rPr>
          <w:u w:val="single"/>
        </w:rPr>
        <w:t xml:space="preserve"> GOAL</w:t>
      </w:r>
      <w:r w:rsidR="00316AC5" w:rsidRPr="005D07FF">
        <w:rPr>
          <w:u w:val="single"/>
        </w:rPr>
        <w:t>S</w:t>
      </w:r>
      <w:r w:rsidRPr="005D07FF">
        <w:t xml:space="preserve">). In order to reach this goal s/he has told me s/he will need to </w:t>
      </w:r>
      <w:r w:rsidR="00316AC5" w:rsidRPr="005D07FF">
        <w:t>work on the following areas (</w:t>
      </w:r>
      <w:r w:rsidRPr="005D07FF">
        <w:rPr>
          <w:u w:val="single"/>
        </w:rPr>
        <w:t xml:space="preserve">LIST </w:t>
      </w:r>
      <w:r w:rsidR="00316AC5" w:rsidRPr="005D07FF">
        <w:rPr>
          <w:u w:val="single"/>
        </w:rPr>
        <w:t>PATHWAYS AND OTHER IDENTIFIED AREAS</w:t>
      </w:r>
      <w:r w:rsidRPr="005D07FF">
        <w:t xml:space="preserve">). I will be providing support with </w:t>
      </w:r>
      <w:r w:rsidRPr="005D07FF">
        <w:lastRenderedPageBreak/>
        <w:t xml:space="preserve">these goals and may be contacting you if we run into medical questions along the way. Please let me know if I can be of help. My cell phone # is ________. </w:t>
      </w:r>
      <w:r w:rsidR="00D311EF" w:rsidRPr="005D07FF">
        <w:t>Please do not hesitate to call if you need help in conducting outreach to the resident or have any questions.”</w:t>
      </w:r>
    </w:p>
    <w:p w:rsidR="00CD1687" w:rsidRPr="00CD1687" w:rsidRDefault="00CD1687" w:rsidP="00CD1687">
      <w:pPr>
        <w:pStyle w:val="ListParagraph"/>
        <w:numPr>
          <w:ilvl w:val="0"/>
          <w:numId w:val="3"/>
        </w:numPr>
        <w:spacing w:after="0"/>
      </w:pPr>
      <w:r>
        <w:t>CHW Supervisor, Carrie Harris, is available to speak to or meet with clinics as needed to help forge closer partnerships and relationship with them.</w:t>
      </w:r>
    </w:p>
    <w:p w:rsidR="0036474E" w:rsidRPr="00336F87" w:rsidRDefault="009F2F10" w:rsidP="00336F87">
      <w:pPr>
        <w:pStyle w:val="ListParagraph"/>
        <w:numPr>
          <w:ilvl w:val="0"/>
          <w:numId w:val="3"/>
        </w:numPr>
        <w:spacing w:after="0"/>
      </w:pPr>
      <w:r>
        <w:t>CHWs are responsible for getting</w:t>
      </w:r>
      <w:r w:rsidR="00336F87" w:rsidRPr="00CD1687">
        <w:t xml:space="preserve"> residents medical help </w:t>
      </w:r>
      <w:r w:rsidR="00336F87" w:rsidRPr="00336F87">
        <w:t>if issues arise from home</w:t>
      </w:r>
    </w:p>
    <w:p w:rsidR="00336F87" w:rsidRDefault="00336F87" w:rsidP="00336F87">
      <w:pPr>
        <w:pStyle w:val="ListParagraph"/>
        <w:numPr>
          <w:ilvl w:val="1"/>
          <w:numId w:val="3"/>
        </w:numPr>
        <w:spacing w:after="0"/>
      </w:pPr>
      <w:r>
        <w:t xml:space="preserve">If a medical issue arises (for example, a resident’s blood pressure is above 200, their blood sugar is above 300, the resident is not feeling well, has a problem with medications, or is unclear about some messages from their medical providers) this is </w:t>
      </w:r>
      <w:r w:rsidR="009F2F10">
        <w:t>ALWAYS the most urgent thing the CHW</w:t>
      </w:r>
      <w:r>
        <w:t xml:space="preserve"> need</w:t>
      </w:r>
      <w:r w:rsidR="009F2F10">
        <w:t>s</w:t>
      </w:r>
      <w:r>
        <w:t xml:space="preserve"> to take care of. </w:t>
      </w:r>
      <w:r w:rsidR="002240EB">
        <w:t>The CHW</w:t>
      </w:r>
      <w:r w:rsidR="009F2F10">
        <w:t xml:space="preserve"> will drop whatever else they</w:t>
      </w:r>
      <w:r>
        <w:t xml:space="preserve"> are doing for the moment, and focus on the medical </w:t>
      </w:r>
      <w:r w:rsidR="009F2F10">
        <w:t>issue. There are a few things they will</w:t>
      </w:r>
      <w:r>
        <w:t xml:space="preserve"> do:</w:t>
      </w:r>
    </w:p>
    <w:p w:rsidR="00460770" w:rsidRDefault="002240EB" w:rsidP="00336F87">
      <w:pPr>
        <w:pStyle w:val="ListParagraph"/>
        <w:numPr>
          <w:ilvl w:val="2"/>
          <w:numId w:val="3"/>
        </w:numPr>
        <w:spacing w:after="0"/>
      </w:pPr>
      <w:r>
        <w:t>The CHW</w:t>
      </w:r>
      <w:r w:rsidR="009F2F10">
        <w:t xml:space="preserve"> WILL NOT </w:t>
      </w:r>
      <w:r w:rsidR="00460770">
        <w:t xml:space="preserve">tell the resident what to do (for example, go to the ER or don’t go to the ER), but </w:t>
      </w:r>
      <w:r w:rsidR="009F2F10">
        <w:t xml:space="preserve">WILL </w:t>
      </w:r>
      <w:r w:rsidR="00460770">
        <w:t>offer to support them with whatever they thin</w:t>
      </w:r>
      <w:r>
        <w:t>k they should do. The CHW</w:t>
      </w:r>
      <w:r w:rsidR="009F2F10">
        <w:t xml:space="preserve"> will remember that they </w:t>
      </w:r>
      <w:r w:rsidR="00460770">
        <w:t>are not a clinician.</w:t>
      </w:r>
    </w:p>
    <w:p w:rsidR="00B877E1" w:rsidRDefault="002240EB" w:rsidP="00336F87">
      <w:pPr>
        <w:pStyle w:val="ListParagraph"/>
        <w:numPr>
          <w:ilvl w:val="2"/>
          <w:numId w:val="3"/>
        </w:numPr>
        <w:spacing w:after="0"/>
      </w:pPr>
      <w:r>
        <w:t>The CHW</w:t>
      </w:r>
      <w:r w:rsidR="009F2F10">
        <w:t xml:space="preserve"> will notify their</w:t>
      </w:r>
      <w:r w:rsidR="00B877E1">
        <w:t xml:space="preserve"> supervisor</w:t>
      </w:r>
      <w:r w:rsidR="00A51BEF">
        <w:t xml:space="preserve">, or other </w:t>
      </w:r>
      <w:r w:rsidR="009F2F10">
        <w:t>VoA Social Services Staff if their</w:t>
      </w:r>
      <w:r w:rsidR="00A51BEF">
        <w:t xml:space="preserve"> Supervisor is not available.</w:t>
      </w:r>
    </w:p>
    <w:p w:rsidR="00460770" w:rsidRDefault="00B877E1" w:rsidP="00B877E1">
      <w:pPr>
        <w:pStyle w:val="ListParagraph"/>
        <w:numPr>
          <w:ilvl w:val="2"/>
          <w:numId w:val="3"/>
        </w:numPr>
        <w:spacing w:after="0"/>
      </w:pPr>
      <w:r>
        <w:t xml:space="preserve">In an emergency situation, </w:t>
      </w:r>
      <w:r w:rsidR="002240EB">
        <w:t>the CHW</w:t>
      </w:r>
      <w:r w:rsidR="009F2F10">
        <w:t xml:space="preserve"> will </w:t>
      </w:r>
      <w:r>
        <w:t>c</w:t>
      </w:r>
      <w:r w:rsidR="008675D4">
        <w:t>all 911.</w:t>
      </w:r>
    </w:p>
    <w:p w:rsidR="00460770" w:rsidRDefault="002240EB" w:rsidP="00460770">
      <w:pPr>
        <w:pStyle w:val="ListParagraph"/>
        <w:numPr>
          <w:ilvl w:val="2"/>
          <w:numId w:val="3"/>
        </w:numPr>
        <w:spacing w:after="0"/>
      </w:pPr>
      <w:r>
        <w:t>The CHW</w:t>
      </w:r>
      <w:r w:rsidR="009F2F10">
        <w:t xml:space="preserve"> will o</w:t>
      </w:r>
      <w:r w:rsidR="00460770">
        <w:t xml:space="preserve">ffer to get in-touch with a doctor. </w:t>
      </w:r>
      <w:r>
        <w:t>CHWs</w:t>
      </w:r>
      <w:r w:rsidR="009F2F10">
        <w:t xml:space="preserve"> will never</w:t>
      </w:r>
      <w:r w:rsidR="00460770">
        <w:t xml:space="preserve"> give residents the doctor</w:t>
      </w:r>
      <w:r w:rsidR="009F2F10">
        <w:t>’s pager or cell phone #, but WILL</w:t>
      </w:r>
      <w:r w:rsidR="00460770">
        <w:t xml:space="preserve"> use thre</w:t>
      </w:r>
      <w:r w:rsidR="009F2F10">
        <w:t xml:space="preserve">e-way calls with the resident. </w:t>
      </w:r>
      <w:r>
        <w:t>The CHW</w:t>
      </w:r>
      <w:r w:rsidR="009F2F10">
        <w:t xml:space="preserve"> will use their</w:t>
      </w:r>
      <w:r w:rsidR="00460770">
        <w:t xml:space="preserve"> training to explain the situation t</w:t>
      </w:r>
      <w:r w:rsidR="009F2F10">
        <w:t xml:space="preserve">o the doctor: Situation (who they are, where they </w:t>
      </w:r>
      <w:r w:rsidR="00460770">
        <w:t>are); Background (resident’s name, Date of Birth, major medical conditions); Assessment (what i</w:t>
      </w:r>
      <w:r w:rsidR="009F2F10">
        <w:t>s happening?); Request (what resident</w:t>
      </w:r>
      <w:r w:rsidR="00460770">
        <w:t xml:space="preserve"> need</w:t>
      </w:r>
      <w:r w:rsidR="009F2F10">
        <w:t>s</w:t>
      </w:r>
      <w:r w:rsidR="00460770">
        <w:t xml:space="preserve">). </w:t>
      </w:r>
      <w:r>
        <w:t>The CHW</w:t>
      </w:r>
      <w:r w:rsidR="009F2F10">
        <w:t xml:space="preserve"> will stay with the resident or in-touch with the resident as they contact a clinical provider. If they</w:t>
      </w:r>
      <w:r w:rsidR="00460770">
        <w:t xml:space="preserve"> cannot </w:t>
      </w:r>
      <w:r w:rsidR="009F2F10">
        <w:t>contact the provider, they will contact their</w:t>
      </w:r>
      <w:r w:rsidR="00460770">
        <w:t xml:space="preserve"> supervisor.</w:t>
      </w:r>
    </w:p>
    <w:p w:rsidR="00460770" w:rsidRDefault="00460770" w:rsidP="00460770">
      <w:pPr>
        <w:pStyle w:val="ListParagraph"/>
        <w:numPr>
          <w:ilvl w:val="2"/>
          <w:numId w:val="3"/>
        </w:numPr>
        <w:spacing w:after="0"/>
      </w:pPr>
      <w:r>
        <w:t xml:space="preserve">If a resident has a psychiatric crisis (suicidal, or other threats of harm to self or others) or a domestic violence issue, </w:t>
      </w:r>
      <w:r w:rsidR="009F2F10">
        <w:t xml:space="preserve">CHWs will </w:t>
      </w:r>
      <w:r>
        <w:t>do the following:</w:t>
      </w:r>
    </w:p>
    <w:p w:rsidR="00460770" w:rsidRDefault="009F2F10" w:rsidP="00460770">
      <w:pPr>
        <w:pStyle w:val="ListParagraph"/>
        <w:numPr>
          <w:ilvl w:val="3"/>
          <w:numId w:val="3"/>
        </w:numPr>
        <w:spacing w:after="0"/>
      </w:pPr>
      <w:r>
        <w:t xml:space="preserve">THE CHW WILL </w:t>
      </w:r>
      <w:r w:rsidR="00460770">
        <w:t>STAY ON THE LINE OR</w:t>
      </w:r>
      <w:r>
        <w:t xml:space="preserve"> STAY WITH THE RESIDENT. If the </w:t>
      </w:r>
      <w:r w:rsidR="002240EB">
        <w:t>CHW is</w:t>
      </w:r>
      <w:r w:rsidR="00460770">
        <w:t xml:space="preserve"> on the phone</w:t>
      </w:r>
      <w:r>
        <w:t>, they will ask the resident to tell them</w:t>
      </w:r>
      <w:r w:rsidR="00460770">
        <w:t xml:space="preserve"> where they are. </w:t>
      </w:r>
      <w:r w:rsidR="002240EB">
        <w:t xml:space="preserve">The CHW will also ask the resident to </w:t>
      </w:r>
      <w:r w:rsidR="00460770">
        <w:t>get to a safer location where they are not alone.</w:t>
      </w:r>
    </w:p>
    <w:p w:rsidR="00460770" w:rsidRDefault="002240EB" w:rsidP="00460770">
      <w:pPr>
        <w:pStyle w:val="ListParagraph"/>
        <w:numPr>
          <w:ilvl w:val="3"/>
          <w:numId w:val="3"/>
        </w:numPr>
        <w:spacing w:after="0"/>
      </w:pPr>
      <w:r>
        <w:t>The CHW will make a three-way call to their</w:t>
      </w:r>
      <w:r w:rsidR="00460770">
        <w:t xml:space="preserve"> Supervisor</w:t>
      </w:r>
      <w:r>
        <w:t>.</w:t>
      </w:r>
    </w:p>
    <w:p w:rsidR="00460770" w:rsidRDefault="002240EB" w:rsidP="00460770">
      <w:pPr>
        <w:pStyle w:val="ListParagraph"/>
        <w:numPr>
          <w:ilvl w:val="3"/>
          <w:numId w:val="3"/>
        </w:numPr>
        <w:spacing w:after="0"/>
      </w:pPr>
      <w:r>
        <w:t>The CHW will c</w:t>
      </w:r>
      <w:r w:rsidR="00460770">
        <w:t>all the suicide hotline/domestic violence hotline with the resident</w:t>
      </w:r>
      <w:r>
        <w:t>.</w:t>
      </w:r>
    </w:p>
    <w:p w:rsidR="00363FED" w:rsidRDefault="00363FED" w:rsidP="00363FED">
      <w:pPr>
        <w:spacing w:after="0"/>
      </w:pPr>
    </w:p>
    <w:p w:rsidR="00363FED" w:rsidRPr="00A83065" w:rsidRDefault="00363FED" w:rsidP="00363FED">
      <w:pPr>
        <w:pStyle w:val="ListParagraph"/>
        <w:numPr>
          <w:ilvl w:val="0"/>
          <w:numId w:val="29"/>
        </w:numPr>
        <w:spacing w:after="0"/>
        <w:rPr>
          <w:b/>
        </w:rPr>
      </w:pPr>
      <w:r w:rsidRPr="00320F26">
        <w:rPr>
          <w:b/>
        </w:rPr>
        <w:t>SAFETY</w:t>
      </w:r>
    </w:p>
    <w:p w:rsidR="00F76EF8" w:rsidRDefault="00F76EF8" w:rsidP="00F76EF8">
      <w:pPr>
        <w:pStyle w:val="ListParagraph"/>
        <w:numPr>
          <w:ilvl w:val="0"/>
          <w:numId w:val="40"/>
        </w:numPr>
        <w:spacing w:after="0"/>
      </w:pPr>
      <w:r>
        <w:t>B</w:t>
      </w:r>
      <w:r w:rsidR="00A83065">
        <w:t>eing a CHW can be a challenging</w:t>
      </w:r>
      <w:r>
        <w:t xml:space="preserve"> job. The most important principle of this VoA Project is THE CHW’S SAFETY COMES FIRST!</w:t>
      </w:r>
    </w:p>
    <w:p w:rsidR="00F024BC" w:rsidRDefault="00F024BC" w:rsidP="00F024BC">
      <w:pPr>
        <w:pStyle w:val="ListParagraph"/>
        <w:numPr>
          <w:ilvl w:val="0"/>
          <w:numId w:val="40"/>
        </w:numPr>
        <w:spacing w:after="0"/>
      </w:pPr>
      <w:r>
        <w:t xml:space="preserve">If CHWs ever feel uncomfortable in any situation, </w:t>
      </w:r>
      <w:r w:rsidR="00DB1EFE">
        <w:t xml:space="preserve">or if safety concerns arise at any level, </w:t>
      </w:r>
      <w:r>
        <w:t xml:space="preserve">they will leave right away and call the lead building social service staff or their </w:t>
      </w:r>
      <w:r w:rsidR="00DB1EFE">
        <w:t>s</w:t>
      </w:r>
      <w:r>
        <w:t>upervisor. (Tricks for leaving quickly will be shared at orientation.)</w:t>
      </w:r>
    </w:p>
    <w:p w:rsidR="00B329F5" w:rsidRDefault="00B329F5" w:rsidP="00B329F5">
      <w:pPr>
        <w:pStyle w:val="ListParagraph"/>
        <w:numPr>
          <w:ilvl w:val="0"/>
          <w:numId w:val="40"/>
        </w:numPr>
        <w:spacing w:after="0"/>
      </w:pPr>
      <w:r>
        <w:t>Bed bugs are a</w:t>
      </w:r>
      <w:r w:rsidR="003E134E">
        <w:t xml:space="preserve">n issue at the buildings </w:t>
      </w:r>
      <w:r w:rsidR="00F76EF8">
        <w:t xml:space="preserve">the VoA </w:t>
      </w:r>
      <w:r w:rsidR="003E134E">
        <w:t xml:space="preserve">CHWs will </w:t>
      </w:r>
      <w:r>
        <w:t>be working in. Guidance on how to work in this environment will be covered at orientation and include:</w:t>
      </w:r>
    </w:p>
    <w:p w:rsidR="00B329F5" w:rsidRDefault="00F76EF8" w:rsidP="00B329F5">
      <w:pPr>
        <w:pStyle w:val="ListParagraph"/>
        <w:numPr>
          <w:ilvl w:val="1"/>
          <w:numId w:val="40"/>
        </w:numPr>
        <w:spacing w:after="0"/>
      </w:pPr>
      <w:r>
        <w:lastRenderedPageBreak/>
        <w:t>CHWs will not sit down in resident</w:t>
      </w:r>
      <w:r w:rsidR="00B329F5">
        <w:t xml:space="preserve">s’ apartments. </w:t>
      </w:r>
      <w:r>
        <w:t>They will k</w:t>
      </w:r>
      <w:r w:rsidR="00B329F5">
        <w:t>eep in-apartment meetin</w:t>
      </w:r>
      <w:r>
        <w:t>gs brief, and remain standing. CHWs will m</w:t>
      </w:r>
      <w:r w:rsidR="00B329F5">
        <w:t>eet with clients 1:1 in common areas of the building</w:t>
      </w:r>
      <w:r>
        <w:t>s</w:t>
      </w:r>
      <w:r w:rsidR="00B329F5">
        <w:t>.</w:t>
      </w:r>
    </w:p>
    <w:p w:rsidR="00B329F5" w:rsidRDefault="00F76EF8" w:rsidP="00B329F5">
      <w:pPr>
        <w:pStyle w:val="ListParagraph"/>
        <w:numPr>
          <w:ilvl w:val="0"/>
          <w:numId w:val="40"/>
        </w:numPr>
        <w:spacing w:after="0"/>
      </w:pPr>
      <w:r>
        <w:t xml:space="preserve">CHWs will </w:t>
      </w:r>
      <w:r w:rsidR="00DB1EFE">
        <w:t>i</w:t>
      </w:r>
      <w:r w:rsidR="00B329F5">
        <w:t>nvite a colleague to</w:t>
      </w:r>
      <w:r>
        <w:t xml:space="preserve"> attend a visit/meeting with them</w:t>
      </w:r>
      <w:r w:rsidR="00B329F5">
        <w:t xml:space="preserve"> if that will make a situation </w:t>
      </w:r>
      <w:r>
        <w:t>more safe or comfortable for them</w:t>
      </w:r>
      <w:r w:rsidR="00B329F5">
        <w:t>.</w:t>
      </w:r>
    </w:p>
    <w:p w:rsidR="00F05802" w:rsidRDefault="00F76EF8" w:rsidP="00B329F5">
      <w:pPr>
        <w:pStyle w:val="ListParagraph"/>
        <w:numPr>
          <w:ilvl w:val="0"/>
          <w:numId w:val="40"/>
        </w:numPr>
        <w:spacing w:after="0"/>
      </w:pPr>
      <w:r>
        <w:t>If a CHW has a scheduled visit with a resident</w:t>
      </w:r>
      <w:r w:rsidR="00B329F5">
        <w:t xml:space="preserve">, </w:t>
      </w:r>
      <w:r>
        <w:t xml:space="preserve">the resident doesn’t </w:t>
      </w:r>
      <w:r w:rsidR="00B329F5">
        <w:t>answer the door</w:t>
      </w:r>
      <w:r>
        <w:t>, and the CHW is worried about the resident</w:t>
      </w:r>
      <w:r w:rsidR="00B329F5">
        <w:t xml:space="preserve">, </w:t>
      </w:r>
      <w:r>
        <w:t>the CHW will c</w:t>
      </w:r>
      <w:r w:rsidR="00B329F5">
        <w:t>all for a “Health and Safety Check”: 612-342-1585. Building staff will come and open the door to check on the resident.</w:t>
      </w:r>
    </w:p>
    <w:p w:rsidR="00F05802" w:rsidRDefault="00F76EF8" w:rsidP="00F76EF8">
      <w:pPr>
        <w:pStyle w:val="ListParagraph"/>
        <w:numPr>
          <w:ilvl w:val="0"/>
          <w:numId w:val="40"/>
        </w:numPr>
        <w:spacing w:after="0"/>
      </w:pPr>
      <w:r>
        <w:t xml:space="preserve">CHWs will find </w:t>
      </w:r>
      <w:r w:rsidR="00F05802">
        <w:t xml:space="preserve">a neutral and safe place for 1:1 </w:t>
      </w:r>
      <w:r>
        <w:t xml:space="preserve">client visits. For example, </w:t>
      </w:r>
      <w:r w:rsidR="00F05802">
        <w:t>a quiet private place in the common areas of buildings.</w:t>
      </w:r>
    </w:p>
    <w:p w:rsidR="00F76EF8" w:rsidRDefault="00F05802" w:rsidP="00F76EF8">
      <w:pPr>
        <w:pStyle w:val="ListParagraph"/>
        <w:numPr>
          <w:ilvl w:val="0"/>
          <w:numId w:val="40"/>
        </w:numPr>
        <w:spacing w:after="0"/>
      </w:pPr>
      <w:r>
        <w:t>I</w:t>
      </w:r>
      <w:r w:rsidR="00F76EF8">
        <w:t xml:space="preserve">f a CHW </w:t>
      </w:r>
      <w:r>
        <w:t>realize</w:t>
      </w:r>
      <w:r w:rsidR="00F76EF8">
        <w:t xml:space="preserve">s early on that they know a resident </w:t>
      </w:r>
      <w:r>
        <w:t>perso</w:t>
      </w:r>
      <w:r w:rsidR="00F76EF8">
        <w:t>nally, are related to the resident</w:t>
      </w:r>
      <w:r>
        <w:t>, or live in a 1-2</w:t>
      </w:r>
      <w:r w:rsidR="00F76EF8">
        <w:t xml:space="preserve"> block radius of the resident, they will not accept the resident on their caseload.</w:t>
      </w:r>
    </w:p>
    <w:p w:rsidR="005D07FF" w:rsidRDefault="00F76EF8" w:rsidP="005D07FF">
      <w:pPr>
        <w:pStyle w:val="ListParagraph"/>
        <w:numPr>
          <w:ilvl w:val="0"/>
          <w:numId w:val="40"/>
        </w:numPr>
        <w:spacing w:after="0"/>
      </w:pPr>
      <w:r>
        <w:t xml:space="preserve">If a resident </w:t>
      </w:r>
      <w:r w:rsidR="00F05802">
        <w:t>beha</w:t>
      </w:r>
      <w:r>
        <w:t>ves inappropriately or makes the CHW</w:t>
      </w:r>
      <w:r w:rsidR="00F05802">
        <w:t xml:space="preserve"> feel uncomfortable or unsafe, </w:t>
      </w:r>
      <w:r>
        <w:t>the CHW will report this to their</w:t>
      </w:r>
      <w:r w:rsidR="00F05802">
        <w:t xml:space="preserve"> Supervi</w:t>
      </w:r>
      <w:r w:rsidR="005D07FF">
        <w:t>sor immediately. The resident</w:t>
      </w:r>
      <w:r w:rsidR="00F05802">
        <w:t>’s participation in The Pilot may be terminated.</w:t>
      </w:r>
    </w:p>
    <w:p w:rsidR="005D07FF" w:rsidRDefault="005D07FF" w:rsidP="005D07FF">
      <w:pPr>
        <w:pStyle w:val="ListParagraph"/>
        <w:numPr>
          <w:ilvl w:val="0"/>
          <w:numId w:val="40"/>
        </w:numPr>
        <w:spacing w:after="0"/>
      </w:pPr>
      <w:r>
        <w:t>CHWs will n</w:t>
      </w:r>
      <w:r w:rsidR="00F05802">
        <w:t>ever enter a client’s car or give them a ride in a car, however short a distance.</w:t>
      </w:r>
    </w:p>
    <w:p w:rsidR="00F05802" w:rsidRDefault="00D1501B" w:rsidP="005D07FF">
      <w:pPr>
        <w:pStyle w:val="ListParagraph"/>
        <w:numPr>
          <w:ilvl w:val="0"/>
          <w:numId w:val="40"/>
        </w:numPr>
        <w:spacing w:after="0"/>
      </w:pPr>
      <w:r>
        <w:t xml:space="preserve">Any violation of the Safety Rules will result in immediate disciplinary action (verbal warning, then written warning, then Human Resources involvement). </w:t>
      </w:r>
      <w:r w:rsidR="005D07FF">
        <w:t xml:space="preserve">The VoA Social Service staff will have </w:t>
      </w:r>
      <w:r>
        <w:t xml:space="preserve">a Team discussion of any safety violation to understand why it happened and how to prevent others. </w:t>
      </w:r>
      <w:r w:rsidR="005D07FF">
        <w:t>CHWs will report to their s</w:t>
      </w:r>
      <w:r>
        <w:t>up</w:t>
      </w:r>
      <w:r w:rsidR="005D07FF">
        <w:t>ervisor any breaches of safety.</w:t>
      </w:r>
    </w:p>
    <w:p w:rsidR="006D5412" w:rsidRDefault="006D5412">
      <w:r>
        <w:br w:type="page"/>
      </w:r>
    </w:p>
    <w:p w:rsidR="00A3348E" w:rsidRPr="00D066AC" w:rsidRDefault="00A3348E" w:rsidP="00A3348E">
      <w:pPr>
        <w:spacing w:after="0"/>
        <w:jc w:val="center"/>
        <w:rPr>
          <w:sz w:val="28"/>
          <w:szCs w:val="28"/>
        </w:rPr>
      </w:pPr>
      <w:r w:rsidRPr="00D066AC">
        <w:rPr>
          <w:sz w:val="28"/>
          <w:szCs w:val="28"/>
        </w:rPr>
        <w:lastRenderedPageBreak/>
        <w:t>Volunteers of America</w:t>
      </w:r>
    </w:p>
    <w:p w:rsidR="00A3348E" w:rsidRPr="00BA145B" w:rsidRDefault="00A3348E" w:rsidP="00A3348E">
      <w:pPr>
        <w:spacing w:after="0"/>
        <w:jc w:val="center"/>
        <w:rPr>
          <w:b/>
          <w:sz w:val="28"/>
          <w:szCs w:val="28"/>
        </w:rPr>
      </w:pPr>
      <w:r w:rsidRPr="00BA145B">
        <w:rPr>
          <w:b/>
          <w:sz w:val="28"/>
          <w:szCs w:val="28"/>
        </w:rPr>
        <w:t>CHW REFERRAL SCREENING FORM</w:t>
      </w:r>
    </w:p>
    <w:p w:rsidR="00A3348E" w:rsidRDefault="00A3348E" w:rsidP="00A3348E">
      <w:pPr>
        <w:spacing w:after="0"/>
        <w:jc w:val="center"/>
        <w:rPr>
          <w:color w:val="FF0000"/>
        </w:rPr>
      </w:pPr>
      <w:r>
        <w:rPr>
          <w:color w:val="FF0000"/>
        </w:rPr>
        <w:t>REVISED (JUN 17</w:t>
      </w:r>
      <w:r w:rsidRPr="00AD082D">
        <w:rPr>
          <w:color w:val="FF0000"/>
        </w:rPr>
        <w:t>, 2016)</w:t>
      </w:r>
    </w:p>
    <w:p w:rsidR="00A3348E" w:rsidRDefault="00A3348E" w:rsidP="00A3348E">
      <w:pPr>
        <w:spacing w:after="0"/>
      </w:pPr>
    </w:p>
    <w:p w:rsidR="00A3348E" w:rsidRDefault="00A3348E" w:rsidP="00A3348E">
      <w:pPr>
        <w:spacing w:after="0"/>
      </w:pPr>
      <w:r>
        <w:t>Person completing form: ____________________________________________   Date: _____________</w:t>
      </w:r>
    </w:p>
    <w:p w:rsidR="00A3348E" w:rsidRDefault="00A3348E" w:rsidP="00A3348E">
      <w:pPr>
        <w:spacing w:after="0"/>
      </w:pPr>
    </w:p>
    <w:p w:rsidR="00A3348E" w:rsidRDefault="00A3348E" w:rsidP="00A3348E">
      <w:pPr>
        <w:spacing w:after="0"/>
      </w:pPr>
      <w:r>
        <w:t>Resident name: ________________________________________________________________________</w:t>
      </w:r>
    </w:p>
    <w:p w:rsidR="00A3348E" w:rsidRDefault="00A3348E" w:rsidP="00A3348E">
      <w:pPr>
        <w:spacing w:after="0"/>
      </w:pPr>
    </w:p>
    <w:p w:rsidR="00A3348E" w:rsidRDefault="00A3348E" w:rsidP="00A3348E">
      <w:pPr>
        <w:spacing w:after="0"/>
      </w:pPr>
      <w:r>
        <w:t>Building and unit #: _____________________________________________________________________</w:t>
      </w:r>
    </w:p>
    <w:p w:rsidR="00A3348E" w:rsidRDefault="00A3348E" w:rsidP="00A3348E">
      <w:pPr>
        <w:spacing w:after="0"/>
      </w:pPr>
    </w:p>
    <w:p w:rsidR="00A3348E" w:rsidRDefault="00A3348E" w:rsidP="00A3348E">
      <w:pPr>
        <w:spacing w:after="0"/>
      </w:pPr>
      <w:r>
        <w:t>Resident phone number: ________________________________________________________________</w:t>
      </w:r>
    </w:p>
    <w:p w:rsidR="00A3348E" w:rsidRDefault="00A3348E" w:rsidP="00A3348E">
      <w:pPr>
        <w:spacing w:after="0"/>
      </w:pPr>
    </w:p>
    <w:p w:rsidR="00A3348E" w:rsidRDefault="00A3348E" w:rsidP="00A3348E">
      <w:pPr>
        <w:spacing w:after="0"/>
      </w:pPr>
      <w:r>
        <w:t xml:space="preserve">VoA Social Service NOTES: </w:t>
      </w:r>
    </w:p>
    <w:p w:rsidR="00A3348E" w:rsidRDefault="00A3348E" w:rsidP="00A3348E">
      <w:pPr>
        <w:spacing w:after="0"/>
      </w:pPr>
    </w:p>
    <w:p w:rsidR="00A3348E" w:rsidRDefault="00A3348E" w:rsidP="00A3348E">
      <w:pPr>
        <w:spacing w:after="0"/>
      </w:pPr>
    </w:p>
    <w:p w:rsidR="00A3348E" w:rsidRDefault="00A3348E" w:rsidP="00A3348E">
      <w:pPr>
        <w:pBdr>
          <w:top w:val="single" w:sz="4" w:space="1" w:color="auto"/>
        </w:pBdr>
        <w:spacing w:after="0"/>
      </w:pPr>
      <w:r w:rsidRPr="00BA145B">
        <w:rPr>
          <w:sz w:val="24"/>
          <w:szCs w:val="24"/>
        </w:rPr>
        <w:t xml:space="preserve">If </w:t>
      </w:r>
      <w:r w:rsidRPr="00BA145B">
        <w:rPr>
          <w:b/>
          <w:sz w:val="24"/>
          <w:szCs w:val="24"/>
          <w:u w:val="single"/>
        </w:rPr>
        <w:t>ANY</w:t>
      </w:r>
      <w:r w:rsidRPr="00BA145B">
        <w:rPr>
          <w:b/>
          <w:sz w:val="24"/>
          <w:szCs w:val="24"/>
        </w:rPr>
        <w:t xml:space="preserve"> “CHW REFERRAL”</w:t>
      </w:r>
      <w:r w:rsidRPr="00BA145B">
        <w:rPr>
          <w:sz w:val="24"/>
          <w:szCs w:val="24"/>
        </w:rPr>
        <w:t xml:space="preserve"> box below is marked, please fill-out the information above and</w:t>
      </w:r>
      <w:r>
        <w:rPr>
          <w:sz w:val="24"/>
          <w:szCs w:val="24"/>
        </w:rPr>
        <w:t xml:space="preserve"> give this form to a VoA Community Health Worker</w:t>
      </w:r>
      <w:r w:rsidRPr="00BA145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CHW </w:t>
      </w:r>
      <w:r w:rsidRPr="00BA145B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then </w:t>
      </w:r>
      <w:r w:rsidRPr="00BA145B">
        <w:rPr>
          <w:sz w:val="24"/>
          <w:szCs w:val="24"/>
        </w:rPr>
        <w:t>contact the resident.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070"/>
        <w:gridCol w:w="1980"/>
        <w:gridCol w:w="1795"/>
      </w:tblGrid>
      <w:tr w:rsidR="00A3348E" w:rsidTr="000E3382">
        <w:tc>
          <w:tcPr>
            <w:tcW w:w="3505" w:type="dxa"/>
          </w:tcPr>
          <w:p w:rsidR="00A3348E" w:rsidRDefault="00A3348E" w:rsidP="00A3348E">
            <w:pPr>
              <w:pStyle w:val="ListParagraph"/>
              <w:numPr>
                <w:ilvl w:val="0"/>
                <w:numId w:val="41"/>
              </w:numPr>
            </w:pPr>
            <w:r>
              <w:t>Do you have diabetes or hypertension (high blood pressure)?</w:t>
            </w:r>
          </w:p>
        </w:tc>
        <w:tc>
          <w:tcPr>
            <w:tcW w:w="2070" w:type="dxa"/>
          </w:tcPr>
          <w:p w:rsidR="00A3348E" w:rsidRDefault="00A3348E" w:rsidP="000E3382">
            <w:pPr>
              <w:jc w:val="center"/>
            </w:pPr>
          </w:p>
          <w:p w:rsidR="00A3348E" w:rsidRDefault="00A3348E" w:rsidP="000E3382">
            <w:pPr>
              <w:jc w:val="center"/>
            </w:pPr>
            <w:r>
              <w:t>YES</w:t>
            </w:r>
          </w:p>
        </w:tc>
        <w:tc>
          <w:tcPr>
            <w:tcW w:w="1980" w:type="dxa"/>
          </w:tcPr>
          <w:p w:rsidR="00A3348E" w:rsidRDefault="00A3348E" w:rsidP="000E3382">
            <w:pPr>
              <w:jc w:val="center"/>
            </w:pPr>
          </w:p>
          <w:p w:rsidR="00A3348E" w:rsidRDefault="00A3348E" w:rsidP="000E3382">
            <w:pPr>
              <w:jc w:val="center"/>
            </w:pPr>
            <w:r>
              <w:t>NO</w:t>
            </w:r>
          </w:p>
        </w:tc>
        <w:tc>
          <w:tcPr>
            <w:tcW w:w="1795" w:type="dxa"/>
          </w:tcPr>
          <w:p w:rsidR="00A3348E" w:rsidRDefault="00A3348E" w:rsidP="000E3382">
            <w:pPr>
              <w:jc w:val="center"/>
            </w:pPr>
          </w:p>
          <w:p w:rsidR="00A3348E" w:rsidRDefault="00A3348E" w:rsidP="000E3382">
            <w:pPr>
              <w:jc w:val="center"/>
            </w:pPr>
            <w:r>
              <w:t>DON’T KNOW</w:t>
            </w:r>
          </w:p>
        </w:tc>
      </w:tr>
      <w:tr w:rsidR="00A3348E" w:rsidTr="000E3382">
        <w:tc>
          <w:tcPr>
            <w:tcW w:w="3505" w:type="dxa"/>
          </w:tcPr>
          <w:p w:rsidR="00A3348E" w:rsidRDefault="00A3348E" w:rsidP="00A3348E">
            <w:pPr>
              <w:pStyle w:val="ListParagraph"/>
              <w:numPr>
                <w:ilvl w:val="0"/>
                <w:numId w:val="41"/>
              </w:numPr>
            </w:pPr>
            <w:r>
              <w:t>Do you have prediabetes (at-risk for developing diabetes)?</w:t>
            </w:r>
          </w:p>
        </w:tc>
        <w:tc>
          <w:tcPr>
            <w:tcW w:w="2070" w:type="dxa"/>
          </w:tcPr>
          <w:p w:rsidR="00A3348E" w:rsidRDefault="00A3348E" w:rsidP="000E3382">
            <w:pPr>
              <w:jc w:val="center"/>
            </w:pPr>
          </w:p>
          <w:p w:rsidR="00A3348E" w:rsidRDefault="00A3348E" w:rsidP="000E3382">
            <w:pPr>
              <w:jc w:val="center"/>
            </w:pPr>
            <w:r>
              <w:t>YES</w:t>
            </w:r>
          </w:p>
        </w:tc>
        <w:tc>
          <w:tcPr>
            <w:tcW w:w="1980" w:type="dxa"/>
          </w:tcPr>
          <w:p w:rsidR="00A3348E" w:rsidRDefault="00A3348E" w:rsidP="000E3382">
            <w:pPr>
              <w:jc w:val="center"/>
            </w:pPr>
          </w:p>
          <w:p w:rsidR="00A3348E" w:rsidRDefault="00A3348E" w:rsidP="000E3382">
            <w:pPr>
              <w:jc w:val="center"/>
            </w:pPr>
            <w:r>
              <w:t>NO</w:t>
            </w:r>
          </w:p>
        </w:tc>
        <w:tc>
          <w:tcPr>
            <w:tcW w:w="1795" w:type="dxa"/>
          </w:tcPr>
          <w:p w:rsidR="00A3348E" w:rsidRDefault="00A3348E" w:rsidP="000E3382">
            <w:pPr>
              <w:jc w:val="center"/>
            </w:pPr>
          </w:p>
          <w:p w:rsidR="00A3348E" w:rsidRDefault="00A3348E" w:rsidP="000E3382">
            <w:pPr>
              <w:jc w:val="center"/>
            </w:pPr>
            <w:r>
              <w:t>DON’T KNOW</w:t>
            </w:r>
          </w:p>
          <w:p w:rsidR="00A3348E" w:rsidRDefault="00A3348E" w:rsidP="000E3382">
            <w:pPr>
              <w:jc w:val="center"/>
              <w:rPr>
                <w:b/>
              </w:rPr>
            </w:pPr>
            <w:r w:rsidRPr="006C5A0A">
              <w:rPr>
                <w:b/>
              </w:rPr>
              <w:t>CHW REFERRAL</w:t>
            </w:r>
          </w:p>
          <w:p w:rsidR="00A3348E" w:rsidRDefault="00A3348E" w:rsidP="000E3382">
            <w:pPr>
              <w:jc w:val="center"/>
            </w:pPr>
            <w:r>
              <w:t>for prediabetes screen</w:t>
            </w:r>
          </w:p>
        </w:tc>
      </w:tr>
      <w:tr w:rsidR="00A3348E" w:rsidTr="000E3382">
        <w:tc>
          <w:tcPr>
            <w:tcW w:w="3505" w:type="dxa"/>
          </w:tcPr>
          <w:p w:rsidR="00A3348E" w:rsidRDefault="00A3348E" w:rsidP="000E3382"/>
        </w:tc>
        <w:tc>
          <w:tcPr>
            <w:tcW w:w="2070" w:type="dxa"/>
          </w:tcPr>
          <w:p w:rsidR="00A3348E" w:rsidRDefault="00A3348E" w:rsidP="000E3382">
            <w:r>
              <w:t xml:space="preserve">If </w:t>
            </w:r>
            <w:r w:rsidRPr="006C5A0A">
              <w:rPr>
                <w:b/>
              </w:rPr>
              <w:t>“YES”</w:t>
            </w:r>
            <w:r>
              <w:t xml:space="preserve"> to </w:t>
            </w:r>
            <w:r w:rsidRPr="006C5A0A">
              <w:rPr>
                <w:b/>
              </w:rPr>
              <w:t>ONE or BOTH</w:t>
            </w:r>
            <w:r>
              <w:t xml:space="preserve"> above, </w:t>
            </w:r>
            <w:r w:rsidRPr="00A93D59">
              <w:rPr>
                <w:b/>
                <w:u w:val="single"/>
              </w:rPr>
              <w:t>move on to question #3</w:t>
            </w:r>
            <w:r>
              <w:t>.</w:t>
            </w:r>
          </w:p>
        </w:tc>
        <w:tc>
          <w:tcPr>
            <w:tcW w:w="1980" w:type="dxa"/>
          </w:tcPr>
          <w:p w:rsidR="00A3348E" w:rsidRPr="006C5A0A" w:rsidRDefault="00A3348E" w:rsidP="000E3382">
            <w:pPr>
              <w:jc w:val="center"/>
            </w:pPr>
            <w:r w:rsidRPr="00D066AC">
              <w:rPr>
                <w:color w:val="C00000"/>
              </w:rPr>
              <w:t xml:space="preserve">If </w:t>
            </w:r>
            <w:r w:rsidRPr="00D066AC">
              <w:rPr>
                <w:b/>
                <w:color w:val="C00000"/>
              </w:rPr>
              <w:t>“NO”</w:t>
            </w:r>
            <w:r w:rsidRPr="00D066AC">
              <w:rPr>
                <w:color w:val="C00000"/>
              </w:rPr>
              <w:t xml:space="preserve"> to </w:t>
            </w:r>
            <w:r w:rsidRPr="00D066AC">
              <w:rPr>
                <w:b/>
                <w:color w:val="C00000"/>
              </w:rPr>
              <w:t>BOTH</w:t>
            </w:r>
            <w:r w:rsidRPr="00D066AC">
              <w:rPr>
                <w:color w:val="C00000"/>
              </w:rPr>
              <w:t xml:space="preserve"> ABOVE, </w:t>
            </w:r>
            <w:r w:rsidRPr="00D066AC">
              <w:rPr>
                <w:b/>
                <w:color w:val="C00000"/>
                <w:u w:val="single"/>
              </w:rPr>
              <w:t xml:space="preserve">STOP—no </w:t>
            </w:r>
            <w:r>
              <w:rPr>
                <w:b/>
                <w:color w:val="C00000"/>
                <w:u w:val="single"/>
              </w:rPr>
              <w:t>CHW referral</w:t>
            </w:r>
          </w:p>
        </w:tc>
        <w:tc>
          <w:tcPr>
            <w:tcW w:w="1795" w:type="dxa"/>
          </w:tcPr>
          <w:p w:rsidR="00A3348E" w:rsidRDefault="00A3348E" w:rsidP="000E3382"/>
        </w:tc>
      </w:tr>
      <w:tr w:rsidR="00A3348E" w:rsidTr="000E3382">
        <w:tc>
          <w:tcPr>
            <w:tcW w:w="3505" w:type="dxa"/>
          </w:tcPr>
          <w:p w:rsidR="00A3348E" w:rsidRDefault="00A3348E" w:rsidP="00A3348E">
            <w:pPr>
              <w:pStyle w:val="ListParagraph"/>
              <w:numPr>
                <w:ilvl w:val="0"/>
                <w:numId w:val="41"/>
              </w:numPr>
            </w:pPr>
            <w:r>
              <w:t>Do you feel your condition(s) is/are under control?</w:t>
            </w:r>
          </w:p>
        </w:tc>
        <w:tc>
          <w:tcPr>
            <w:tcW w:w="2070" w:type="dxa"/>
          </w:tcPr>
          <w:p w:rsidR="00A3348E" w:rsidRDefault="00A3348E" w:rsidP="000E3382">
            <w:pPr>
              <w:jc w:val="center"/>
            </w:pPr>
          </w:p>
          <w:p w:rsidR="00A3348E" w:rsidRDefault="00A3348E" w:rsidP="000E3382">
            <w:pPr>
              <w:jc w:val="center"/>
            </w:pPr>
            <w:r>
              <w:t>YES</w:t>
            </w:r>
          </w:p>
        </w:tc>
        <w:tc>
          <w:tcPr>
            <w:tcW w:w="1980" w:type="dxa"/>
          </w:tcPr>
          <w:p w:rsidR="00A3348E" w:rsidRDefault="00A3348E" w:rsidP="000E3382">
            <w:pPr>
              <w:jc w:val="center"/>
            </w:pPr>
          </w:p>
          <w:p w:rsidR="00A3348E" w:rsidRDefault="00A3348E" w:rsidP="000E3382">
            <w:pPr>
              <w:jc w:val="center"/>
            </w:pPr>
            <w:r>
              <w:t>NO</w:t>
            </w:r>
          </w:p>
          <w:p w:rsidR="00A3348E" w:rsidRDefault="00A3348E" w:rsidP="000E3382">
            <w:pPr>
              <w:jc w:val="center"/>
              <w:rPr>
                <w:b/>
              </w:rPr>
            </w:pPr>
            <w:r w:rsidRPr="006C5A0A">
              <w:rPr>
                <w:b/>
              </w:rPr>
              <w:t>CHW REFERRAL</w:t>
            </w:r>
          </w:p>
          <w:p w:rsidR="00A3348E" w:rsidRPr="006C5A0A" w:rsidRDefault="00A3348E" w:rsidP="000E3382">
            <w:pPr>
              <w:rPr>
                <w:b/>
              </w:rPr>
            </w:pPr>
          </w:p>
        </w:tc>
        <w:tc>
          <w:tcPr>
            <w:tcW w:w="1795" w:type="dxa"/>
          </w:tcPr>
          <w:p w:rsidR="00A3348E" w:rsidRDefault="00A3348E" w:rsidP="000E3382">
            <w:pPr>
              <w:jc w:val="center"/>
            </w:pPr>
          </w:p>
          <w:p w:rsidR="00A3348E" w:rsidRDefault="00A3348E" w:rsidP="000E3382">
            <w:pPr>
              <w:jc w:val="center"/>
            </w:pPr>
            <w:r>
              <w:t>DON’T KNOW</w:t>
            </w:r>
          </w:p>
          <w:p w:rsidR="00A3348E" w:rsidRDefault="00A3348E" w:rsidP="000E3382">
            <w:pPr>
              <w:jc w:val="center"/>
              <w:rPr>
                <w:b/>
              </w:rPr>
            </w:pPr>
            <w:r w:rsidRPr="006C5A0A">
              <w:rPr>
                <w:b/>
              </w:rPr>
              <w:t>CHW REFERRAL</w:t>
            </w:r>
          </w:p>
          <w:p w:rsidR="00A3348E" w:rsidRDefault="00A3348E" w:rsidP="000E3382">
            <w:pPr>
              <w:jc w:val="center"/>
            </w:pPr>
          </w:p>
        </w:tc>
      </w:tr>
      <w:tr w:rsidR="00A3348E" w:rsidTr="000E3382">
        <w:tc>
          <w:tcPr>
            <w:tcW w:w="3505" w:type="dxa"/>
          </w:tcPr>
          <w:p w:rsidR="00A3348E" w:rsidRDefault="00A3348E" w:rsidP="00A3348E">
            <w:pPr>
              <w:pStyle w:val="ListParagraph"/>
              <w:numPr>
                <w:ilvl w:val="0"/>
                <w:numId w:val="41"/>
              </w:numPr>
            </w:pPr>
            <w:r>
              <w:t xml:space="preserve">Does your doctor feel your condition(s) is/are under control? </w:t>
            </w:r>
          </w:p>
        </w:tc>
        <w:tc>
          <w:tcPr>
            <w:tcW w:w="2070" w:type="dxa"/>
          </w:tcPr>
          <w:p w:rsidR="00A3348E" w:rsidRDefault="00A3348E" w:rsidP="000E3382">
            <w:pPr>
              <w:jc w:val="center"/>
            </w:pPr>
          </w:p>
          <w:p w:rsidR="00A3348E" w:rsidRDefault="00A3348E" w:rsidP="000E3382">
            <w:pPr>
              <w:jc w:val="center"/>
            </w:pPr>
            <w:r>
              <w:t>YES</w:t>
            </w:r>
          </w:p>
        </w:tc>
        <w:tc>
          <w:tcPr>
            <w:tcW w:w="1980" w:type="dxa"/>
          </w:tcPr>
          <w:p w:rsidR="00A3348E" w:rsidRDefault="00A3348E" w:rsidP="000E3382">
            <w:pPr>
              <w:jc w:val="center"/>
            </w:pPr>
          </w:p>
          <w:p w:rsidR="00A3348E" w:rsidRDefault="00A3348E" w:rsidP="000E3382">
            <w:pPr>
              <w:jc w:val="center"/>
            </w:pPr>
            <w:r>
              <w:t>NO</w:t>
            </w:r>
          </w:p>
          <w:p w:rsidR="00A3348E" w:rsidRDefault="00A3348E" w:rsidP="000E3382">
            <w:pPr>
              <w:jc w:val="center"/>
              <w:rPr>
                <w:b/>
              </w:rPr>
            </w:pPr>
            <w:r w:rsidRPr="006C5A0A">
              <w:rPr>
                <w:b/>
              </w:rPr>
              <w:t>CHW REFERRAL</w:t>
            </w:r>
          </w:p>
          <w:p w:rsidR="00A3348E" w:rsidRPr="006C5A0A" w:rsidRDefault="00A3348E" w:rsidP="000E338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A3348E" w:rsidRDefault="00A3348E" w:rsidP="000E3382">
            <w:pPr>
              <w:jc w:val="center"/>
            </w:pPr>
          </w:p>
          <w:p w:rsidR="00A3348E" w:rsidRDefault="00A3348E" w:rsidP="000E3382">
            <w:pPr>
              <w:jc w:val="center"/>
            </w:pPr>
            <w:r>
              <w:t>DON’T KNOW</w:t>
            </w:r>
          </w:p>
          <w:p w:rsidR="00A3348E" w:rsidRDefault="00A3348E" w:rsidP="000E3382">
            <w:pPr>
              <w:jc w:val="center"/>
              <w:rPr>
                <w:b/>
              </w:rPr>
            </w:pPr>
            <w:r w:rsidRPr="006C5A0A">
              <w:rPr>
                <w:b/>
              </w:rPr>
              <w:t>CHW REFERRAL</w:t>
            </w:r>
          </w:p>
          <w:p w:rsidR="00A3348E" w:rsidRDefault="00A3348E" w:rsidP="000E3382">
            <w:pPr>
              <w:jc w:val="center"/>
            </w:pPr>
          </w:p>
        </w:tc>
      </w:tr>
      <w:tr w:rsidR="00A3348E" w:rsidTr="000E3382">
        <w:tc>
          <w:tcPr>
            <w:tcW w:w="3505" w:type="dxa"/>
          </w:tcPr>
          <w:p w:rsidR="00A3348E" w:rsidRDefault="00A3348E" w:rsidP="00A3348E">
            <w:pPr>
              <w:pStyle w:val="ListParagraph"/>
              <w:numPr>
                <w:ilvl w:val="0"/>
                <w:numId w:val="41"/>
              </w:numPr>
            </w:pPr>
            <w:r>
              <w:t>In the last 6 months, have you been to the Emergency Room for this/ these condition(s)?</w:t>
            </w:r>
          </w:p>
        </w:tc>
        <w:tc>
          <w:tcPr>
            <w:tcW w:w="2070" w:type="dxa"/>
          </w:tcPr>
          <w:p w:rsidR="00A3348E" w:rsidRDefault="00A3348E" w:rsidP="000E3382">
            <w:pPr>
              <w:jc w:val="center"/>
            </w:pPr>
          </w:p>
          <w:p w:rsidR="00A3348E" w:rsidRDefault="00A3348E" w:rsidP="000E3382">
            <w:pPr>
              <w:jc w:val="center"/>
            </w:pPr>
            <w:r>
              <w:t>YES</w:t>
            </w:r>
          </w:p>
          <w:p w:rsidR="00A3348E" w:rsidRDefault="00A3348E" w:rsidP="000E3382">
            <w:pPr>
              <w:jc w:val="center"/>
              <w:rPr>
                <w:b/>
              </w:rPr>
            </w:pPr>
            <w:r w:rsidRPr="006C5A0A">
              <w:rPr>
                <w:b/>
              </w:rPr>
              <w:t>CHW REFERRAL</w:t>
            </w:r>
          </w:p>
          <w:p w:rsidR="00A3348E" w:rsidRPr="006C5A0A" w:rsidRDefault="00A3348E" w:rsidP="000E338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3348E" w:rsidRDefault="00A3348E" w:rsidP="000E3382">
            <w:pPr>
              <w:jc w:val="center"/>
            </w:pPr>
          </w:p>
          <w:p w:rsidR="00A3348E" w:rsidRDefault="00A3348E" w:rsidP="000E3382">
            <w:pPr>
              <w:jc w:val="center"/>
            </w:pPr>
            <w:r>
              <w:t>NO</w:t>
            </w:r>
          </w:p>
        </w:tc>
        <w:tc>
          <w:tcPr>
            <w:tcW w:w="1795" w:type="dxa"/>
          </w:tcPr>
          <w:p w:rsidR="00A3348E" w:rsidRDefault="00A3348E" w:rsidP="000E3382">
            <w:pPr>
              <w:jc w:val="center"/>
            </w:pPr>
          </w:p>
          <w:p w:rsidR="00A3348E" w:rsidRDefault="00A3348E" w:rsidP="000E3382">
            <w:pPr>
              <w:jc w:val="center"/>
            </w:pPr>
            <w:r>
              <w:t>DON’T KNOW</w:t>
            </w:r>
          </w:p>
          <w:p w:rsidR="00A3348E" w:rsidRDefault="00A3348E" w:rsidP="000E3382">
            <w:pPr>
              <w:jc w:val="center"/>
              <w:rPr>
                <w:b/>
              </w:rPr>
            </w:pPr>
            <w:r w:rsidRPr="006C5A0A">
              <w:rPr>
                <w:b/>
              </w:rPr>
              <w:t>CHW REFERRAL</w:t>
            </w:r>
          </w:p>
          <w:p w:rsidR="00A3348E" w:rsidRDefault="00A3348E" w:rsidP="000E3382">
            <w:pPr>
              <w:jc w:val="center"/>
            </w:pPr>
          </w:p>
        </w:tc>
      </w:tr>
      <w:tr w:rsidR="00A3348E" w:rsidTr="000E3382">
        <w:tc>
          <w:tcPr>
            <w:tcW w:w="3505" w:type="dxa"/>
          </w:tcPr>
          <w:p w:rsidR="00A3348E" w:rsidRDefault="00A3348E" w:rsidP="00A3348E">
            <w:pPr>
              <w:pStyle w:val="ListParagraph"/>
              <w:numPr>
                <w:ilvl w:val="0"/>
                <w:numId w:val="41"/>
              </w:numPr>
            </w:pPr>
            <w:r>
              <w:t>In the last 6 months have you seen a primary care provider, and feel like you have a good relationship with them?</w:t>
            </w:r>
          </w:p>
        </w:tc>
        <w:tc>
          <w:tcPr>
            <w:tcW w:w="2070" w:type="dxa"/>
          </w:tcPr>
          <w:p w:rsidR="00A3348E" w:rsidRDefault="00A3348E" w:rsidP="000E3382">
            <w:pPr>
              <w:jc w:val="center"/>
            </w:pPr>
          </w:p>
          <w:p w:rsidR="00A3348E" w:rsidRDefault="00A3348E" w:rsidP="000E3382">
            <w:pPr>
              <w:jc w:val="center"/>
            </w:pPr>
            <w:r>
              <w:t>YES</w:t>
            </w:r>
          </w:p>
        </w:tc>
        <w:tc>
          <w:tcPr>
            <w:tcW w:w="1980" w:type="dxa"/>
          </w:tcPr>
          <w:p w:rsidR="00A3348E" w:rsidRDefault="00A3348E" w:rsidP="000E3382">
            <w:pPr>
              <w:jc w:val="center"/>
            </w:pPr>
          </w:p>
          <w:p w:rsidR="00A3348E" w:rsidRDefault="00A3348E" w:rsidP="000E3382">
            <w:pPr>
              <w:jc w:val="center"/>
            </w:pPr>
            <w:r>
              <w:t>NO</w:t>
            </w:r>
          </w:p>
          <w:p w:rsidR="00A3348E" w:rsidRDefault="00A3348E" w:rsidP="000E3382">
            <w:pPr>
              <w:jc w:val="center"/>
              <w:rPr>
                <w:b/>
              </w:rPr>
            </w:pPr>
            <w:r w:rsidRPr="006D48A3">
              <w:rPr>
                <w:b/>
              </w:rPr>
              <w:t>CHW REFERRAL</w:t>
            </w:r>
          </w:p>
          <w:p w:rsidR="00A3348E" w:rsidRPr="006D48A3" w:rsidRDefault="00A3348E" w:rsidP="000E3382">
            <w:pPr>
              <w:rPr>
                <w:b/>
              </w:rPr>
            </w:pPr>
          </w:p>
        </w:tc>
        <w:tc>
          <w:tcPr>
            <w:tcW w:w="1795" w:type="dxa"/>
          </w:tcPr>
          <w:p w:rsidR="00A3348E" w:rsidRDefault="00A3348E" w:rsidP="000E3382">
            <w:pPr>
              <w:jc w:val="center"/>
            </w:pPr>
          </w:p>
          <w:p w:rsidR="00A3348E" w:rsidRDefault="00A3348E" w:rsidP="000E3382">
            <w:pPr>
              <w:jc w:val="center"/>
            </w:pPr>
            <w:r>
              <w:t>DON’T KNOW</w:t>
            </w:r>
          </w:p>
          <w:p w:rsidR="00A3348E" w:rsidRDefault="00A3348E" w:rsidP="000E3382">
            <w:pPr>
              <w:jc w:val="center"/>
              <w:rPr>
                <w:b/>
              </w:rPr>
            </w:pPr>
            <w:r w:rsidRPr="006C5A0A">
              <w:rPr>
                <w:b/>
              </w:rPr>
              <w:t>CHW REFERRAL</w:t>
            </w:r>
          </w:p>
          <w:p w:rsidR="00A3348E" w:rsidRDefault="00A3348E" w:rsidP="000E3382">
            <w:pPr>
              <w:jc w:val="center"/>
            </w:pPr>
          </w:p>
        </w:tc>
      </w:tr>
    </w:tbl>
    <w:p w:rsidR="00B329F5" w:rsidRPr="00336F87" w:rsidRDefault="00B329F5" w:rsidP="00A3348E">
      <w:pPr>
        <w:spacing w:after="0"/>
      </w:pPr>
    </w:p>
    <w:sectPr w:rsidR="00B329F5" w:rsidRPr="00336F8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8ED" w:rsidRDefault="00DF08ED" w:rsidP="001A6C9D">
      <w:pPr>
        <w:spacing w:after="0" w:line="240" w:lineRule="auto"/>
      </w:pPr>
      <w:r>
        <w:separator/>
      </w:r>
    </w:p>
  </w:endnote>
  <w:endnote w:type="continuationSeparator" w:id="0">
    <w:p w:rsidR="00DF08ED" w:rsidRDefault="00DF08ED" w:rsidP="001A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2895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C9D" w:rsidRDefault="001A6C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6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6C9D" w:rsidRDefault="001A6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8ED" w:rsidRDefault="00DF08ED" w:rsidP="001A6C9D">
      <w:pPr>
        <w:spacing w:after="0" w:line="240" w:lineRule="auto"/>
      </w:pPr>
      <w:r>
        <w:separator/>
      </w:r>
    </w:p>
  </w:footnote>
  <w:footnote w:type="continuationSeparator" w:id="0">
    <w:p w:rsidR="00DF08ED" w:rsidRDefault="00DF08ED" w:rsidP="001A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E32"/>
    <w:multiLevelType w:val="multilevel"/>
    <w:tmpl w:val="264C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91C9D"/>
    <w:multiLevelType w:val="hybridMultilevel"/>
    <w:tmpl w:val="D018D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E5E2F"/>
    <w:multiLevelType w:val="hybridMultilevel"/>
    <w:tmpl w:val="DDFC8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F54B0"/>
    <w:multiLevelType w:val="multilevel"/>
    <w:tmpl w:val="3E48D5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2955B4"/>
    <w:multiLevelType w:val="hybridMultilevel"/>
    <w:tmpl w:val="02444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3515D5"/>
    <w:multiLevelType w:val="hybridMultilevel"/>
    <w:tmpl w:val="97C00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87409"/>
    <w:multiLevelType w:val="hybridMultilevel"/>
    <w:tmpl w:val="03145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3B4AC2"/>
    <w:multiLevelType w:val="hybridMultilevel"/>
    <w:tmpl w:val="15ACA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8F5A98"/>
    <w:multiLevelType w:val="hybridMultilevel"/>
    <w:tmpl w:val="93664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9F223A"/>
    <w:multiLevelType w:val="hybridMultilevel"/>
    <w:tmpl w:val="E8D61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6D2D9A"/>
    <w:multiLevelType w:val="hybridMultilevel"/>
    <w:tmpl w:val="0FA0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5734D"/>
    <w:multiLevelType w:val="multilevel"/>
    <w:tmpl w:val="4C4C4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0F4E68"/>
    <w:multiLevelType w:val="hybridMultilevel"/>
    <w:tmpl w:val="F1F4D0C0"/>
    <w:lvl w:ilvl="0" w:tplc="07B037B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C45BF"/>
    <w:multiLevelType w:val="hybridMultilevel"/>
    <w:tmpl w:val="B3AC6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70D1B"/>
    <w:multiLevelType w:val="hybridMultilevel"/>
    <w:tmpl w:val="CFA81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90AC5"/>
    <w:multiLevelType w:val="hybridMultilevel"/>
    <w:tmpl w:val="F8EAA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775B43"/>
    <w:multiLevelType w:val="hybridMultilevel"/>
    <w:tmpl w:val="DC6E0C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B4944"/>
    <w:multiLevelType w:val="hybridMultilevel"/>
    <w:tmpl w:val="005E5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8D2532"/>
    <w:multiLevelType w:val="hybridMultilevel"/>
    <w:tmpl w:val="62E0A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1303A"/>
    <w:multiLevelType w:val="hybridMultilevel"/>
    <w:tmpl w:val="EB1C2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5556BB"/>
    <w:multiLevelType w:val="hybridMultilevel"/>
    <w:tmpl w:val="F8F6A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8F0FBD"/>
    <w:multiLevelType w:val="hybridMultilevel"/>
    <w:tmpl w:val="033EC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B93F63"/>
    <w:multiLevelType w:val="hybridMultilevel"/>
    <w:tmpl w:val="DD661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EF15C7"/>
    <w:multiLevelType w:val="hybridMultilevel"/>
    <w:tmpl w:val="620E2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3A7349"/>
    <w:multiLevelType w:val="hybridMultilevel"/>
    <w:tmpl w:val="0A0CC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A4AE3"/>
    <w:multiLevelType w:val="hybridMultilevel"/>
    <w:tmpl w:val="5C20B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C05E30"/>
    <w:multiLevelType w:val="hybridMultilevel"/>
    <w:tmpl w:val="66AEBF00"/>
    <w:lvl w:ilvl="0" w:tplc="F2B46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DB128B"/>
    <w:multiLevelType w:val="multilevel"/>
    <w:tmpl w:val="0A26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4C6ABF"/>
    <w:multiLevelType w:val="hybridMultilevel"/>
    <w:tmpl w:val="B98CD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F67A46"/>
    <w:multiLevelType w:val="hybridMultilevel"/>
    <w:tmpl w:val="0DC6D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4B7808"/>
    <w:multiLevelType w:val="hybridMultilevel"/>
    <w:tmpl w:val="914CAF2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E1355F"/>
    <w:multiLevelType w:val="hybridMultilevel"/>
    <w:tmpl w:val="85266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1B6E1F"/>
    <w:multiLevelType w:val="hybridMultilevel"/>
    <w:tmpl w:val="B4268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8343A5"/>
    <w:multiLevelType w:val="hybridMultilevel"/>
    <w:tmpl w:val="AF48E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EC71E7"/>
    <w:multiLevelType w:val="hybridMultilevel"/>
    <w:tmpl w:val="004EF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A3443D"/>
    <w:multiLevelType w:val="hybridMultilevel"/>
    <w:tmpl w:val="3F32D6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27B03"/>
    <w:multiLevelType w:val="hybridMultilevel"/>
    <w:tmpl w:val="00868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FC4870"/>
    <w:multiLevelType w:val="hybridMultilevel"/>
    <w:tmpl w:val="A154ABA4"/>
    <w:lvl w:ilvl="0" w:tplc="E5323ED8">
      <w:start w:val="1"/>
      <w:numFmt w:val="upp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D1BF6"/>
    <w:multiLevelType w:val="hybridMultilevel"/>
    <w:tmpl w:val="D7626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A703C5"/>
    <w:multiLevelType w:val="hybridMultilevel"/>
    <w:tmpl w:val="80502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AC15D5"/>
    <w:multiLevelType w:val="hybridMultilevel"/>
    <w:tmpl w:val="D33EA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32AD2"/>
    <w:multiLevelType w:val="hybridMultilevel"/>
    <w:tmpl w:val="B154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19"/>
  </w:num>
  <w:num w:numId="4">
    <w:abstractNumId w:val="38"/>
  </w:num>
  <w:num w:numId="5">
    <w:abstractNumId w:val="22"/>
  </w:num>
  <w:num w:numId="6">
    <w:abstractNumId w:val="26"/>
  </w:num>
  <w:num w:numId="7">
    <w:abstractNumId w:val="32"/>
  </w:num>
  <w:num w:numId="8">
    <w:abstractNumId w:val="39"/>
  </w:num>
  <w:num w:numId="9">
    <w:abstractNumId w:val="29"/>
  </w:num>
  <w:num w:numId="10">
    <w:abstractNumId w:val="27"/>
  </w:num>
  <w:num w:numId="11">
    <w:abstractNumId w:val="0"/>
  </w:num>
  <w:num w:numId="12">
    <w:abstractNumId w:val="3"/>
  </w:num>
  <w:num w:numId="13">
    <w:abstractNumId w:val="11"/>
  </w:num>
  <w:num w:numId="14">
    <w:abstractNumId w:val="2"/>
  </w:num>
  <w:num w:numId="15">
    <w:abstractNumId w:val="4"/>
  </w:num>
  <w:num w:numId="16">
    <w:abstractNumId w:val="41"/>
  </w:num>
  <w:num w:numId="17">
    <w:abstractNumId w:val="10"/>
  </w:num>
  <w:num w:numId="18">
    <w:abstractNumId w:val="1"/>
  </w:num>
  <w:num w:numId="19">
    <w:abstractNumId w:val="17"/>
  </w:num>
  <w:num w:numId="20">
    <w:abstractNumId w:val="21"/>
  </w:num>
  <w:num w:numId="21">
    <w:abstractNumId w:val="18"/>
  </w:num>
  <w:num w:numId="22">
    <w:abstractNumId w:val="6"/>
  </w:num>
  <w:num w:numId="23">
    <w:abstractNumId w:val="25"/>
  </w:num>
  <w:num w:numId="24">
    <w:abstractNumId w:val="24"/>
  </w:num>
  <w:num w:numId="25">
    <w:abstractNumId w:val="37"/>
  </w:num>
  <w:num w:numId="26">
    <w:abstractNumId w:val="15"/>
  </w:num>
  <w:num w:numId="27">
    <w:abstractNumId w:val="23"/>
  </w:num>
  <w:num w:numId="28">
    <w:abstractNumId w:val="35"/>
  </w:num>
  <w:num w:numId="29">
    <w:abstractNumId w:val="30"/>
  </w:num>
  <w:num w:numId="30">
    <w:abstractNumId w:val="40"/>
  </w:num>
  <w:num w:numId="31">
    <w:abstractNumId w:val="13"/>
  </w:num>
  <w:num w:numId="32">
    <w:abstractNumId w:val="12"/>
  </w:num>
  <w:num w:numId="33">
    <w:abstractNumId w:val="16"/>
  </w:num>
  <w:num w:numId="34">
    <w:abstractNumId w:val="5"/>
  </w:num>
  <w:num w:numId="35">
    <w:abstractNumId w:val="20"/>
  </w:num>
  <w:num w:numId="36">
    <w:abstractNumId w:val="28"/>
  </w:num>
  <w:num w:numId="37">
    <w:abstractNumId w:val="31"/>
  </w:num>
  <w:num w:numId="38">
    <w:abstractNumId w:val="14"/>
  </w:num>
  <w:num w:numId="39">
    <w:abstractNumId w:val="34"/>
  </w:num>
  <w:num w:numId="40">
    <w:abstractNumId w:val="7"/>
  </w:num>
  <w:num w:numId="41">
    <w:abstractNumId w:val="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D39"/>
    <w:rsid w:val="00001836"/>
    <w:rsid w:val="00002FBD"/>
    <w:rsid w:val="00006AAD"/>
    <w:rsid w:val="00024AC9"/>
    <w:rsid w:val="00024CCD"/>
    <w:rsid w:val="00034088"/>
    <w:rsid w:val="000610EE"/>
    <w:rsid w:val="00071866"/>
    <w:rsid w:val="00074787"/>
    <w:rsid w:val="00082A7F"/>
    <w:rsid w:val="0008406A"/>
    <w:rsid w:val="00085185"/>
    <w:rsid w:val="00095831"/>
    <w:rsid w:val="000A19E5"/>
    <w:rsid w:val="000A3A4D"/>
    <w:rsid w:val="000A63E1"/>
    <w:rsid w:val="000B01E4"/>
    <w:rsid w:val="000B0BF7"/>
    <w:rsid w:val="000B1FCF"/>
    <w:rsid w:val="000B4326"/>
    <w:rsid w:val="000B6C66"/>
    <w:rsid w:val="000C5827"/>
    <w:rsid w:val="000D0490"/>
    <w:rsid w:val="000E35DB"/>
    <w:rsid w:val="000E47E2"/>
    <w:rsid w:val="000F1AB2"/>
    <w:rsid w:val="000F54E2"/>
    <w:rsid w:val="001025E3"/>
    <w:rsid w:val="001131E5"/>
    <w:rsid w:val="00120E22"/>
    <w:rsid w:val="001218A5"/>
    <w:rsid w:val="00134358"/>
    <w:rsid w:val="0013735A"/>
    <w:rsid w:val="0014549A"/>
    <w:rsid w:val="00146D43"/>
    <w:rsid w:val="00154D5C"/>
    <w:rsid w:val="00165A89"/>
    <w:rsid w:val="00167FAD"/>
    <w:rsid w:val="00172931"/>
    <w:rsid w:val="00174EF7"/>
    <w:rsid w:val="00177AFB"/>
    <w:rsid w:val="00177E06"/>
    <w:rsid w:val="00186610"/>
    <w:rsid w:val="00187041"/>
    <w:rsid w:val="00191D0F"/>
    <w:rsid w:val="001922C5"/>
    <w:rsid w:val="00194AAB"/>
    <w:rsid w:val="001A53EC"/>
    <w:rsid w:val="001A6C9D"/>
    <w:rsid w:val="001B005A"/>
    <w:rsid w:val="001B54F3"/>
    <w:rsid w:val="001C2454"/>
    <w:rsid w:val="001D1297"/>
    <w:rsid w:val="001F4037"/>
    <w:rsid w:val="00211D42"/>
    <w:rsid w:val="002240EB"/>
    <w:rsid w:val="00232DF9"/>
    <w:rsid w:val="0023646E"/>
    <w:rsid w:val="00242FD4"/>
    <w:rsid w:val="00271C36"/>
    <w:rsid w:val="00276F09"/>
    <w:rsid w:val="00287D1A"/>
    <w:rsid w:val="002A10C0"/>
    <w:rsid w:val="002B129B"/>
    <w:rsid w:val="002B2EAC"/>
    <w:rsid w:val="002C0C99"/>
    <w:rsid w:val="002C122F"/>
    <w:rsid w:val="002C21B1"/>
    <w:rsid w:val="002D135A"/>
    <w:rsid w:val="002E0209"/>
    <w:rsid w:val="002E692F"/>
    <w:rsid w:val="003051DF"/>
    <w:rsid w:val="003052E4"/>
    <w:rsid w:val="0031536D"/>
    <w:rsid w:val="00316AC5"/>
    <w:rsid w:val="00320328"/>
    <w:rsid w:val="00320F26"/>
    <w:rsid w:val="00327ED0"/>
    <w:rsid w:val="00331E48"/>
    <w:rsid w:val="00333AA0"/>
    <w:rsid w:val="00336F87"/>
    <w:rsid w:val="00337977"/>
    <w:rsid w:val="00340AFA"/>
    <w:rsid w:val="00350A1C"/>
    <w:rsid w:val="00350B91"/>
    <w:rsid w:val="00363FED"/>
    <w:rsid w:val="0036474E"/>
    <w:rsid w:val="003677B2"/>
    <w:rsid w:val="0038570E"/>
    <w:rsid w:val="003912F0"/>
    <w:rsid w:val="003942E5"/>
    <w:rsid w:val="003946C8"/>
    <w:rsid w:val="003A3D3A"/>
    <w:rsid w:val="003C1739"/>
    <w:rsid w:val="003C51EC"/>
    <w:rsid w:val="003C6654"/>
    <w:rsid w:val="003D2564"/>
    <w:rsid w:val="003D724A"/>
    <w:rsid w:val="003D7B86"/>
    <w:rsid w:val="003E134E"/>
    <w:rsid w:val="003E5833"/>
    <w:rsid w:val="003F08EA"/>
    <w:rsid w:val="003F3475"/>
    <w:rsid w:val="00404EBF"/>
    <w:rsid w:val="00417D81"/>
    <w:rsid w:val="00422439"/>
    <w:rsid w:val="00434E7C"/>
    <w:rsid w:val="00445ADF"/>
    <w:rsid w:val="00446F79"/>
    <w:rsid w:val="00453C8F"/>
    <w:rsid w:val="004566FD"/>
    <w:rsid w:val="00460770"/>
    <w:rsid w:val="00460A3D"/>
    <w:rsid w:val="004679DE"/>
    <w:rsid w:val="00467DA4"/>
    <w:rsid w:val="004753FF"/>
    <w:rsid w:val="00477224"/>
    <w:rsid w:val="00494447"/>
    <w:rsid w:val="00496C05"/>
    <w:rsid w:val="004B48D7"/>
    <w:rsid w:val="004C18A8"/>
    <w:rsid w:val="004D494B"/>
    <w:rsid w:val="004D5E7A"/>
    <w:rsid w:val="004E23B9"/>
    <w:rsid w:val="004F4E32"/>
    <w:rsid w:val="005038CA"/>
    <w:rsid w:val="0050717F"/>
    <w:rsid w:val="005214B8"/>
    <w:rsid w:val="00521857"/>
    <w:rsid w:val="005638D1"/>
    <w:rsid w:val="00566CA5"/>
    <w:rsid w:val="00576B69"/>
    <w:rsid w:val="00580390"/>
    <w:rsid w:val="00580F88"/>
    <w:rsid w:val="0058606F"/>
    <w:rsid w:val="00590B4B"/>
    <w:rsid w:val="005A400B"/>
    <w:rsid w:val="005C29C9"/>
    <w:rsid w:val="005C7326"/>
    <w:rsid w:val="005D07FF"/>
    <w:rsid w:val="005D2664"/>
    <w:rsid w:val="005D2A30"/>
    <w:rsid w:val="005D4C60"/>
    <w:rsid w:val="005E3B68"/>
    <w:rsid w:val="005E61FC"/>
    <w:rsid w:val="005F465C"/>
    <w:rsid w:val="00607531"/>
    <w:rsid w:val="00612733"/>
    <w:rsid w:val="00616E0C"/>
    <w:rsid w:val="00631A3D"/>
    <w:rsid w:val="006350AC"/>
    <w:rsid w:val="0063515E"/>
    <w:rsid w:val="0063557F"/>
    <w:rsid w:val="00637229"/>
    <w:rsid w:val="006372A5"/>
    <w:rsid w:val="0064097B"/>
    <w:rsid w:val="006445A5"/>
    <w:rsid w:val="00650621"/>
    <w:rsid w:val="00656F28"/>
    <w:rsid w:val="006578D2"/>
    <w:rsid w:val="00681DA5"/>
    <w:rsid w:val="006965DE"/>
    <w:rsid w:val="006973C1"/>
    <w:rsid w:val="006A17DE"/>
    <w:rsid w:val="006A5004"/>
    <w:rsid w:val="006B1C61"/>
    <w:rsid w:val="006B547C"/>
    <w:rsid w:val="006B71B6"/>
    <w:rsid w:val="006D5412"/>
    <w:rsid w:val="006D573F"/>
    <w:rsid w:val="006D7C76"/>
    <w:rsid w:val="006F27AA"/>
    <w:rsid w:val="006F7EFD"/>
    <w:rsid w:val="00706584"/>
    <w:rsid w:val="00713B8F"/>
    <w:rsid w:val="007263CA"/>
    <w:rsid w:val="00727453"/>
    <w:rsid w:val="00731BA5"/>
    <w:rsid w:val="00742E71"/>
    <w:rsid w:val="00742EF2"/>
    <w:rsid w:val="00745F7F"/>
    <w:rsid w:val="00755E47"/>
    <w:rsid w:val="00773BAA"/>
    <w:rsid w:val="00773F0C"/>
    <w:rsid w:val="007759F0"/>
    <w:rsid w:val="00775E15"/>
    <w:rsid w:val="007807C6"/>
    <w:rsid w:val="007D154F"/>
    <w:rsid w:val="007E06E2"/>
    <w:rsid w:val="007E3F67"/>
    <w:rsid w:val="008071D8"/>
    <w:rsid w:val="0081184F"/>
    <w:rsid w:val="008168C0"/>
    <w:rsid w:val="0082327F"/>
    <w:rsid w:val="00830632"/>
    <w:rsid w:val="00831D91"/>
    <w:rsid w:val="00832469"/>
    <w:rsid w:val="0083353B"/>
    <w:rsid w:val="0084016E"/>
    <w:rsid w:val="00840809"/>
    <w:rsid w:val="00842A02"/>
    <w:rsid w:val="00845C03"/>
    <w:rsid w:val="0086091A"/>
    <w:rsid w:val="008675D4"/>
    <w:rsid w:val="0087031B"/>
    <w:rsid w:val="00873191"/>
    <w:rsid w:val="00882753"/>
    <w:rsid w:val="008977DA"/>
    <w:rsid w:val="008A3125"/>
    <w:rsid w:val="008B228F"/>
    <w:rsid w:val="008C718E"/>
    <w:rsid w:val="008D0DA3"/>
    <w:rsid w:val="008D2E6F"/>
    <w:rsid w:val="008D5968"/>
    <w:rsid w:val="008D5B4A"/>
    <w:rsid w:val="008D7F5D"/>
    <w:rsid w:val="008E0116"/>
    <w:rsid w:val="008F4039"/>
    <w:rsid w:val="009344B8"/>
    <w:rsid w:val="009365F7"/>
    <w:rsid w:val="00936D9A"/>
    <w:rsid w:val="009434F3"/>
    <w:rsid w:val="0094631D"/>
    <w:rsid w:val="00947D39"/>
    <w:rsid w:val="00955A46"/>
    <w:rsid w:val="009621A9"/>
    <w:rsid w:val="0096367A"/>
    <w:rsid w:val="00966492"/>
    <w:rsid w:val="00970FD9"/>
    <w:rsid w:val="0097248E"/>
    <w:rsid w:val="009744A6"/>
    <w:rsid w:val="00982B79"/>
    <w:rsid w:val="00990C24"/>
    <w:rsid w:val="00992006"/>
    <w:rsid w:val="009A02B7"/>
    <w:rsid w:val="009A78EB"/>
    <w:rsid w:val="009A7B19"/>
    <w:rsid w:val="009A7BB2"/>
    <w:rsid w:val="009B6F39"/>
    <w:rsid w:val="009C429D"/>
    <w:rsid w:val="009D2FDC"/>
    <w:rsid w:val="009D7205"/>
    <w:rsid w:val="009E3CE4"/>
    <w:rsid w:val="009E4F4D"/>
    <w:rsid w:val="009F2F10"/>
    <w:rsid w:val="009F70F9"/>
    <w:rsid w:val="00A0771E"/>
    <w:rsid w:val="00A167FF"/>
    <w:rsid w:val="00A3348E"/>
    <w:rsid w:val="00A51BEF"/>
    <w:rsid w:val="00A52DF6"/>
    <w:rsid w:val="00A52E72"/>
    <w:rsid w:val="00A610A4"/>
    <w:rsid w:val="00A67D41"/>
    <w:rsid w:val="00A73B30"/>
    <w:rsid w:val="00A762EE"/>
    <w:rsid w:val="00A83065"/>
    <w:rsid w:val="00A87E47"/>
    <w:rsid w:val="00A90A1F"/>
    <w:rsid w:val="00AA4015"/>
    <w:rsid w:val="00AC0BA8"/>
    <w:rsid w:val="00AC6C47"/>
    <w:rsid w:val="00AD0CA0"/>
    <w:rsid w:val="00AD5CD4"/>
    <w:rsid w:val="00AD7D8B"/>
    <w:rsid w:val="00AD7F57"/>
    <w:rsid w:val="00AE3EDD"/>
    <w:rsid w:val="00AE7E29"/>
    <w:rsid w:val="00AF1A4E"/>
    <w:rsid w:val="00AF39CE"/>
    <w:rsid w:val="00AF4B92"/>
    <w:rsid w:val="00B15697"/>
    <w:rsid w:val="00B329F5"/>
    <w:rsid w:val="00B35BB4"/>
    <w:rsid w:val="00B35F76"/>
    <w:rsid w:val="00B4509F"/>
    <w:rsid w:val="00B54B01"/>
    <w:rsid w:val="00B5662B"/>
    <w:rsid w:val="00B73BE4"/>
    <w:rsid w:val="00B74CE9"/>
    <w:rsid w:val="00B877E1"/>
    <w:rsid w:val="00B91AC3"/>
    <w:rsid w:val="00B94911"/>
    <w:rsid w:val="00BA06C4"/>
    <w:rsid w:val="00BB2C7B"/>
    <w:rsid w:val="00BB503A"/>
    <w:rsid w:val="00BB7C06"/>
    <w:rsid w:val="00BD2058"/>
    <w:rsid w:val="00BE7A35"/>
    <w:rsid w:val="00C01547"/>
    <w:rsid w:val="00C05469"/>
    <w:rsid w:val="00C05B46"/>
    <w:rsid w:val="00C12A23"/>
    <w:rsid w:val="00C12AB2"/>
    <w:rsid w:val="00C23E5E"/>
    <w:rsid w:val="00C27F6E"/>
    <w:rsid w:val="00C416DA"/>
    <w:rsid w:val="00C470D0"/>
    <w:rsid w:val="00C555A0"/>
    <w:rsid w:val="00C56546"/>
    <w:rsid w:val="00C6227E"/>
    <w:rsid w:val="00C624BD"/>
    <w:rsid w:val="00C64ED6"/>
    <w:rsid w:val="00C859A1"/>
    <w:rsid w:val="00C94AA8"/>
    <w:rsid w:val="00C94C97"/>
    <w:rsid w:val="00CA05BE"/>
    <w:rsid w:val="00CB61C5"/>
    <w:rsid w:val="00CD1687"/>
    <w:rsid w:val="00CD64A2"/>
    <w:rsid w:val="00D0553F"/>
    <w:rsid w:val="00D11458"/>
    <w:rsid w:val="00D1501B"/>
    <w:rsid w:val="00D2121A"/>
    <w:rsid w:val="00D24B03"/>
    <w:rsid w:val="00D25422"/>
    <w:rsid w:val="00D311EF"/>
    <w:rsid w:val="00D313DA"/>
    <w:rsid w:val="00D5758A"/>
    <w:rsid w:val="00D62FC1"/>
    <w:rsid w:val="00D64707"/>
    <w:rsid w:val="00D70F38"/>
    <w:rsid w:val="00D86C00"/>
    <w:rsid w:val="00D9013F"/>
    <w:rsid w:val="00D94085"/>
    <w:rsid w:val="00DA15D0"/>
    <w:rsid w:val="00DB1EFE"/>
    <w:rsid w:val="00DB4BD6"/>
    <w:rsid w:val="00DC0481"/>
    <w:rsid w:val="00DC22A5"/>
    <w:rsid w:val="00DC2993"/>
    <w:rsid w:val="00DC3D22"/>
    <w:rsid w:val="00DC6004"/>
    <w:rsid w:val="00DD5029"/>
    <w:rsid w:val="00DD57C8"/>
    <w:rsid w:val="00DF08ED"/>
    <w:rsid w:val="00DF09CD"/>
    <w:rsid w:val="00DF62CE"/>
    <w:rsid w:val="00E07CAF"/>
    <w:rsid w:val="00E10498"/>
    <w:rsid w:val="00E225CD"/>
    <w:rsid w:val="00E23974"/>
    <w:rsid w:val="00E54080"/>
    <w:rsid w:val="00E61206"/>
    <w:rsid w:val="00E67D5A"/>
    <w:rsid w:val="00E75B79"/>
    <w:rsid w:val="00E9362A"/>
    <w:rsid w:val="00EA1191"/>
    <w:rsid w:val="00EA15BA"/>
    <w:rsid w:val="00EB5428"/>
    <w:rsid w:val="00EB55BE"/>
    <w:rsid w:val="00EB613E"/>
    <w:rsid w:val="00EC1BEA"/>
    <w:rsid w:val="00EC3F91"/>
    <w:rsid w:val="00EC5FC5"/>
    <w:rsid w:val="00ED34FF"/>
    <w:rsid w:val="00ED489A"/>
    <w:rsid w:val="00ED7611"/>
    <w:rsid w:val="00ED7940"/>
    <w:rsid w:val="00EE0A39"/>
    <w:rsid w:val="00EE3E00"/>
    <w:rsid w:val="00EF4F73"/>
    <w:rsid w:val="00F024BC"/>
    <w:rsid w:val="00F05802"/>
    <w:rsid w:val="00F10036"/>
    <w:rsid w:val="00F1718E"/>
    <w:rsid w:val="00F2197E"/>
    <w:rsid w:val="00F23EC3"/>
    <w:rsid w:val="00F30A9D"/>
    <w:rsid w:val="00F31AB9"/>
    <w:rsid w:val="00F6111A"/>
    <w:rsid w:val="00F73E5E"/>
    <w:rsid w:val="00F76C82"/>
    <w:rsid w:val="00F76EF8"/>
    <w:rsid w:val="00F77E29"/>
    <w:rsid w:val="00F813A2"/>
    <w:rsid w:val="00F84AD5"/>
    <w:rsid w:val="00F92411"/>
    <w:rsid w:val="00F93943"/>
    <w:rsid w:val="00FC077A"/>
    <w:rsid w:val="00FD3D83"/>
    <w:rsid w:val="00FE2F31"/>
    <w:rsid w:val="00FE69D4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969B3-949A-434C-ABC2-BB86EB00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D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C9D"/>
  </w:style>
  <w:style w:type="paragraph" w:styleId="Footer">
    <w:name w:val="footer"/>
    <w:basedOn w:val="Normal"/>
    <w:link w:val="FooterChar"/>
    <w:uiPriority w:val="99"/>
    <w:unhideWhenUsed/>
    <w:rsid w:val="001A6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C9D"/>
  </w:style>
  <w:style w:type="paragraph" w:styleId="BalloonText">
    <w:name w:val="Balloon Text"/>
    <w:basedOn w:val="Normal"/>
    <w:link w:val="BalloonTextChar"/>
    <w:uiPriority w:val="99"/>
    <w:semiHidden/>
    <w:unhideWhenUsed/>
    <w:rsid w:val="001A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B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22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s.ahrq.gov/sites/default/files/Guides/CommHub_QuickSta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w.upenn.edu/too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nur@voa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23186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Ellingson</dc:creator>
  <cp:lastModifiedBy>Anne Ganey</cp:lastModifiedBy>
  <cp:revision>2</cp:revision>
  <cp:lastPrinted>2016-01-28T04:58:00Z</cp:lastPrinted>
  <dcterms:created xsi:type="dcterms:W3CDTF">2018-11-26T16:57:00Z</dcterms:created>
  <dcterms:modified xsi:type="dcterms:W3CDTF">2018-11-26T16:57:00Z</dcterms:modified>
</cp:coreProperties>
</file>