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DD699" w14:textId="77777777" w:rsidR="00181496" w:rsidRDefault="00181496" w:rsidP="00313690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1C5CEE">
        <w:rPr>
          <w:b/>
          <w:sz w:val="24"/>
          <w:szCs w:val="24"/>
        </w:rPr>
        <w:t xml:space="preserve">Orientation </w:t>
      </w:r>
      <w:r w:rsidR="00844D3C" w:rsidRPr="001C5CEE">
        <w:rPr>
          <w:b/>
          <w:sz w:val="24"/>
          <w:szCs w:val="24"/>
        </w:rPr>
        <w:t>Outline</w:t>
      </w:r>
    </w:p>
    <w:p w14:paraId="51CE8A24" w14:textId="6E4A452A" w:rsidR="00313690" w:rsidRDefault="00313690" w:rsidP="00313690">
      <w:pPr>
        <w:spacing w:after="0"/>
      </w:pPr>
      <w:r w:rsidRPr="00313690">
        <w:t>CHW ori</w:t>
      </w:r>
      <w:r w:rsidR="00C03A8C">
        <w:t>entation covers topics the new C</w:t>
      </w:r>
      <w:r w:rsidRPr="00313690">
        <w:t xml:space="preserve">ommunity </w:t>
      </w:r>
      <w:r w:rsidR="00C03A8C">
        <w:t>Health W</w:t>
      </w:r>
      <w:r w:rsidRPr="00313690">
        <w:t>orkers need to know prior to starting</w:t>
      </w:r>
      <w:r w:rsidR="00C03A8C">
        <w:t xml:space="preserve"> work.</w:t>
      </w:r>
      <w:r w:rsidR="007747C4">
        <w:t xml:space="preserve"> The first </w:t>
      </w:r>
      <w:r w:rsidR="007747C4" w:rsidRPr="00313690">
        <w:t>column</w:t>
      </w:r>
      <w:r w:rsidR="007747C4">
        <w:t xml:space="preserve"> topics are covered by the county new employee orientation.  </w:t>
      </w:r>
      <w:r w:rsidR="00C03A8C">
        <w:t xml:space="preserve"> </w:t>
      </w:r>
      <w:r w:rsidR="003433B8">
        <w:t>CWG</w:t>
      </w:r>
      <w:r w:rsidR="00C03A8C">
        <w:t xml:space="preserve"> </w:t>
      </w:r>
      <w:r w:rsidRPr="00313690">
        <w:t xml:space="preserve">staff </w:t>
      </w:r>
      <w:r w:rsidR="007747C4">
        <w:t>are</w:t>
      </w:r>
      <w:r w:rsidRPr="00313690">
        <w:t xml:space="preserve"> responsible for topics in the </w:t>
      </w:r>
      <w:r w:rsidR="007747C4">
        <w:t xml:space="preserve">second and third </w:t>
      </w:r>
      <w:r w:rsidRPr="00313690">
        <w:t>column</w:t>
      </w:r>
      <w:r w:rsidR="003433B8">
        <w:t>s</w:t>
      </w:r>
      <w:r w:rsidRPr="00313690">
        <w:t xml:space="preserve">. </w:t>
      </w:r>
      <w:r w:rsidR="00C03A8C">
        <w:t xml:space="preserve"> </w:t>
      </w:r>
    </w:p>
    <w:p w14:paraId="7528E529" w14:textId="77777777" w:rsidR="007E34B6" w:rsidRPr="00313690" w:rsidRDefault="007E34B6" w:rsidP="0031369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860"/>
        <w:gridCol w:w="4788"/>
      </w:tblGrid>
      <w:tr w:rsidR="00BE2FC5" w:rsidRPr="00FE6B03" w14:paraId="26B2B01E" w14:textId="77777777" w:rsidTr="0042137E">
        <w:trPr>
          <w:trHeight w:val="251"/>
        </w:trPr>
        <w:tc>
          <w:tcPr>
            <w:tcW w:w="4968" w:type="dxa"/>
          </w:tcPr>
          <w:p w14:paraId="7B9669C1" w14:textId="7631C65D" w:rsidR="00BE2FC5" w:rsidRPr="00313690" w:rsidRDefault="000C7C16" w:rsidP="00026B7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Staff Orientation</w:t>
            </w:r>
            <w:r w:rsidR="007747C4">
              <w:rPr>
                <w:b/>
                <w:sz w:val="24"/>
                <w:szCs w:val="24"/>
              </w:rPr>
              <w:t xml:space="preserve">: County and PH </w:t>
            </w:r>
          </w:p>
        </w:tc>
        <w:tc>
          <w:tcPr>
            <w:tcW w:w="4860" w:type="dxa"/>
          </w:tcPr>
          <w:p w14:paraId="546419C8" w14:textId="77777777" w:rsidR="00BE2FC5" w:rsidRPr="00313690" w:rsidRDefault="0042137E" w:rsidP="00026B7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CWG </w:t>
            </w:r>
            <w:r w:rsidR="00BE2FC5" w:rsidRPr="00313690">
              <w:rPr>
                <w:b/>
                <w:sz w:val="24"/>
                <w:szCs w:val="24"/>
              </w:rPr>
              <w:t>Orientation</w:t>
            </w:r>
          </w:p>
        </w:tc>
        <w:tc>
          <w:tcPr>
            <w:tcW w:w="4788" w:type="dxa"/>
          </w:tcPr>
          <w:p w14:paraId="1F3DF37C" w14:textId="37379089" w:rsidR="00BE2FC5" w:rsidRPr="00313690" w:rsidRDefault="000C7C16" w:rsidP="00181496">
            <w:p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CHW</w:t>
            </w:r>
            <w:r w:rsidR="0042137E">
              <w:rPr>
                <w:b/>
                <w:sz w:val="24"/>
                <w:szCs w:val="24"/>
              </w:rPr>
              <w:t xml:space="preserve"> Orientation </w:t>
            </w:r>
          </w:p>
        </w:tc>
      </w:tr>
      <w:tr w:rsidR="00BE2FC5" w:rsidRPr="00FE6B03" w14:paraId="08FB8068" w14:textId="77777777" w:rsidTr="00B63848">
        <w:tc>
          <w:tcPr>
            <w:tcW w:w="4968" w:type="dxa"/>
          </w:tcPr>
          <w:p w14:paraId="74D0B2E7" w14:textId="1E14C60A" w:rsidR="000C7C16" w:rsidRDefault="000C7C16" w:rsidP="000C7C16">
            <w:pPr>
              <w:rPr>
                <w:b/>
              </w:rPr>
            </w:pPr>
            <w:r>
              <w:rPr>
                <w:b/>
              </w:rPr>
              <w:t xml:space="preserve">Nobles County New Staff Orientation </w:t>
            </w:r>
          </w:p>
          <w:p w14:paraId="66B95F1F" w14:textId="4389CE6B" w:rsidR="00D74055" w:rsidRPr="00B51189" w:rsidRDefault="00D74055" w:rsidP="000C7C16">
            <w:r w:rsidRPr="00B51189">
              <w:t xml:space="preserve">NC </w:t>
            </w:r>
            <w:r w:rsidR="00B51189" w:rsidRPr="00B51189">
              <w:t xml:space="preserve">Community Services Procedures </w:t>
            </w:r>
            <w:r w:rsidR="00B51189">
              <w:t xml:space="preserve">Checklist </w:t>
            </w:r>
          </w:p>
          <w:p w14:paraId="056C44C1" w14:textId="77777777" w:rsidR="000C7C16" w:rsidRPr="00B51189" w:rsidRDefault="000C7C16" w:rsidP="000C7C16"/>
          <w:p w14:paraId="259644E8" w14:textId="77777777" w:rsidR="000C7C16" w:rsidRDefault="000C7C16" w:rsidP="000C7C16">
            <w:pPr>
              <w:rPr>
                <w:b/>
              </w:rPr>
            </w:pPr>
            <w:r>
              <w:rPr>
                <w:b/>
              </w:rPr>
              <w:t xml:space="preserve">Specific Topics </w:t>
            </w:r>
          </w:p>
          <w:p w14:paraId="10DE32E1" w14:textId="3460D588" w:rsidR="000C7C16" w:rsidRDefault="000C7C16" w:rsidP="000C7C16">
            <w:pPr>
              <w:pStyle w:val="ListParagraph"/>
              <w:numPr>
                <w:ilvl w:val="0"/>
                <w:numId w:val="8"/>
              </w:numPr>
            </w:pPr>
            <w:r>
              <w:t xml:space="preserve">Organizational Chart </w:t>
            </w:r>
          </w:p>
          <w:p w14:paraId="375296DD" w14:textId="77777777" w:rsidR="000C7C16" w:rsidRDefault="000C7C16" w:rsidP="000C7C16">
            <w:pPr>
              <w:pStyle w:val="ListParagraph"/>
              <w:numPr>
                <w:ilvl w:val="0"/>
                <w:numId w:val="8"/>
              </w:numPr>
            </w:pPr>
            <w:r w:rsidRPr="00FE6B03">
              <w:t>HR and Payroll</w:t>
            </w:r>
          </w:p>
          <w:p w14:paraId="76726DCE" w14:textId="77777777" w:rsidR="000C7C16" w:rsidRPr="00FE6B03" w:rsidRDefault="000C7C16" w:rsidP="000C7C16">
            <w:pPr>
              <w:pStyle w:val="ListParagraph"/>
              <w:numPr>
                <w:ilvl w:val="1"/>
                <w:numId w:val="8"/>
              </w:numPr>
            </w:pPr>
            <w:r>
              <w:t>benefits</w:t>
            </w:r>
          </w:p>
          <w:p w14:paraId="1EEB69A8" w14:textId="1B5B674B" w:rsidR="000C7C16" w:rsidRDefault="000C7C16" w:rsidP="000C7C16">
            <w:pPr>
              <w:pStyle w:val="ListParagraph"/>
              <w:numPr>
                <w:ilvl w:val="0"/>
                <w:numId w:val="8"/>
              </w:numPr>
            </w:pPr>
            <w:r>
              <w:t>Using County Cars</w:t>
            </w:r>
            <w:r w:rsidR="005D08BA">
              <w:t xml:space="preserve"> (P239) </w:t>
            </w:r>
          </w:p>
          <w:p w14:paraId="48410236" w14:textId="183793B5" w:rsidR="000C7C16" w:rsidRDefault="000C7C16" w:rsidP="000C7C16">
            <w:pPr>
              <w:pStyle w:val="ListParagraph"/>
              <w:numPr>
                <w:ilvl w:val="0"/>
                <w:numId w:val="8"/>
              </w:numPr>
            </w:pPr>
            <w:r>
              <w:t>Access to building</w:t>
            </w:r>
          </w:p>
          <w:p w14:paraId="272A458C" w14:textId="6507DDD2" w:rsidR="00D539D4" w:rsidRDefault="00D539D4" w:rsidP="000C7C16">
            <w:pPr>
              <w:pStyle w:val="ListParagraph"/>
              <w:numPr>
                <w:ilvl w:val="0"/>
                <w:numId w:val="8"/>
              </w:numPr>
            </w:pPr>
            <w:r>
              <w:t>County Computer system</w:t>
            </w:r>
          </w:p>
          <w:p w14:paraId="79D59EA6" w14:textId="4C44692C" w:rsidR="00D539D4" w:rsidRDefault="00D539D4" w:rsidP="00D539D4">
            <w:pPr>
              <w:pStyle w:val="ListParagraph"/>
              <w:numPr>
                <w:ilvl w:val="1"/>
                <w:numId w:val="8"/>
              </w:numPr>
            </w:pPr>
            <w:r>
              <w:t>Outlook email and calendar</w:t>
            </w:r>
          </w:p>
          <w:p w14:paraId="77839E3D" w14:textId="667C4AF1" w:rsidR="00D539D4" w:rsidRDefault="00D539D4" w:rsidP="00D539D4">
            <w:pPr>
              <w:pStyle w:val="ListParagraph"/>
              <w:numPr>
                <w:ilvl w:val="1"/>
                <w:numId w:val="8"/>
              </w:numPr>
            </w:pPr>
            <w:r>
              <w:t>Hard drive</w:t>
            </w:r>
          </w:p>
          <w:p w14:paraId="4953E694" w14:textId="53DEE92F" w:rsidR="00D539D4" w:rsidRDefault="00D539D4" w:rsidP="00D539D4">
            <w:pPr>
              <w:pStyle w:val="ListParagraph"/>
              <w:numPr>
                <w:ilvl w:val="1"/>
                <w:numId w:val="8"/>
              </w:numPr>
            </w:pPr>
            <w:r>
              <w:t xml:space="preserve">How to complete a </w:t>
            </w:r>
            <w:r w:rsidR="00A5700B">
              <w:t xml:space="preserve">Help Desk </w:t>
            </w:r>
            <w:r>
              <w:t xml:space="preserve">service ticket </w:t>
            </w:r>
          </w:p>
          <w:p w14:paraId="00FEA398" w14:textId="54C6B240" w:rsidR="000C7C16" w:rsidRDefault="00522631" w:rsidP="00B76D89">
            <w:pPr>
              <w:pStyle w:val="ListParagraph"/>
              <w:numPr>
                <w:ilvl w:val="0"/>
                <w:numId w:val="8"/>
              </w:numPr>
            </w:pPr>
            <w:r>
              <w:t xml:space="preserve">Sign County </w:t>
            </w:r>
            <w:r w:rsidR="00D74055">
              <w:t>Photo Release Form</w:t>
            </w:r>
            <w:r w:rsidR="00B51189">
              <w:t xml:space="preserve"> </w:t>
            </w:r>
          </w:p>
          <w:p w14:paraId="43D6A6C1" w14:textId="77777777" w:rsidR="000C7C16" w:rsidRPr="00FE6B03" w:rsidRDefault="000C7C16" w:rsidP="000C7C16">
            <w:pPr>
              <w:pStyle w:val="ListParagraph"/>
              <w:numPr>
                <w:ilvl w:val="0"/>
                <w:numId w:val="8"/>
              </w:numPr>
            </w:pPr>
            <w:r w:rsidRPr="00FE6B03">
              <w:t>Shado</w:t>
            </w:r>
            <w:r>
              <w:t>w and understand roles of county</w:t>
            </w:r>
            <w:r w:rsidRPr="00FE6B03">
              <w:t xml:space="preserve"> staff </w:t>
            </w:r>
          </w:p>
          <w:p w14:paraId="1CC81E39" w14:textId="77777777" w:rsidR="000C7C16" w:rsidRPr="00FE6B03" w:rsidRDefault="000C7C16" w:rsidP="000C7C16">
            <w:pPr>
              <w:pStyle w:val="ListParagraph"/>
              <w:numPr>
                <w:ilvl w:val="1"/>
                <w:numId w:val="8"/>
              </w:numPr>
            </w:pPr>
            <w:r>
              <w:t>PHNs</w:t>
            </w:r>
          </w:p>
          <w:p w14:paraId="443C230F" w14:textId="77777777" w:rsidR="000C7C16" w:rsidRPr="00FE6B03" w:rsidRDefault="000C7C16" w:rsidP="000C7C16">
            <w:pPr>
              <w:pStyle w:val="ListParagraph"/>
              <w:numPr>
                <w:ilvl w:val="1"/>
                <w:numId w:val="8"/>
              </w:numPr>
            </w:pPr>
            <w:r w:rsidRPr="00FE6B03">
              <w:t>MA</w:t>
            </w:r>
          </w:p>
          <w:p w14:paraId="5219D2AF" w14:textId="77777777" w:rsidR="000C7C16" w:rsidRPr="00FE6B03" w:rsidRDefault="000C7C16" w:rsidP="000C7C16">
            <w:pPr>
              <w:pStyle w:val="ListParagraph"/>
              <w:numPr>
                <w:ilvl w:val="1"/>
                <w:numId w:val="8"/>
              </w:numPr>
            </w:pPr>
            <w:r w:rsidRPr="00FE6B03">
              <w:t>Financial worker</w:t>
            </w:r>
          </w:p>
          <w:p w14:paraId="43B4746B" w14:textId="77777777" w:rsidR="000C7C16" w:rsidRDefault="000C7C16" w:rsidP="000C7C16">
            <w:pPr>
              <w:pStyle w:val="ListParagraph"/>
              <w:numPr>
                <w:ilvl w:val="1"/>
                <w:numId w:val="8"/>
              </w:numPr>
            </w:pPr>
            <w:r>
              <w:t>WIC</w:t>
            </w:r>
          </w:p>
          <w:p w14:paraId="7CE2F579" w14:textId="77777777" w:rsidR="000C7C16" w:rsidRPr="00FE6B03" w:rsidRDefault="000C7C16" w:rsidP="000C7C16">
            <w:pPr>
              <w:pStyle w:val="ListParagraph"/>
              <w:numPr>
                <w:ilvl w:val="1"/>
                <w:numId w:val="8"/>
              </w:numPr>
            </w:pPr>
            <w:r>
              <w:t>CTC</w:t>
            </w:r>
          </w:p>
          <w:p w14:paraId="29F02389" w14:textId="00593479" w:rsidR="000C7C16" w:rsidRDefault="000C7C16" w:rsidP="000C7C16">
            <w:pPr>
              <w:pStyle w:val="ListParagraph"/>
              <w:numPr>
                <w:ilvl w:val="1"/>
                <w:numId w:val="8"/>
              </w:numPr>
            </w:pPr>
            <w:r>
              <w:t xml:space="preserve">Social Workers </w:t>
            </w:r>
          </w:p>
          <w:p w14:paraId="7C900CEB" w14:textId="0FEF5F2D" w:rsidR="000C7C16" w:rsidRDefault="000C7C16" w:rsidP="000C7C16">
            <w:pPr>
              <w:pStyle w:val="ListParagraph"/>
              <w:numPr>
                <w:ilvl w:val="1"/>
                <w:numId w:val="8"/>
              </w:numPr>
            </w:pPr>
            <w:r>
              <w:t>CHW with CWG</w:t>
            </w:r>
          </w:p>
          <w:p w14:paraId="29A00341" w14:textId="77777777" w:rsidR="00955482" w:rsidRDefault="00CC3AFB" w:rsidP="00CC3AFB">
            <w:pPr>
              <w:pStyle w:val="ListParagraph"/>
              <w:numPr>
                <w:ilvl w:val="0"/>
                <w:numId w:val="8"/>
              </w:numPr>
            </w:pPr>
            <w:r>
              <w:t>Staff contact list- internal phone numbers</w:t>
            </w:r>
          </w:p>
          <w:p w14:paraId="6D22E9BB" w14:textId="5A658C02" w:rsidR="00CC3AFB" w:rsidRPr="00FE6B03" w:rsidRDefault="00955482" w:rsidP="00CC3AFB">
            <w:pPr>
              <w:pStyle w:val="ListParagraph"/>
              <w:numPr>
                <w:ilvl w:val="0"/>
                <w:numId w:val="8"/>
              </w:numPr>
            </w:pPr>
            <w:r>
              <w:t xml:space="preserve">Employee Self-Service (ESS) access </w:t>
            </w:r>
            <w:r w:rsidR="00CC3AFB">
              <w:t xml:space="preserve"> </w:t>
            </w:r>
          </w:p>
          <w:p w14:paraId="5AF6225A" w14:textId="77777777" w:rsidR="00BE2FC5" w:rsidRDefault="00BE2FC5" w:rsidP="000C7C16"/>
          <w:p w14:paraId="2CB4882B" w14:textId="77777777" w:rsidR="007747C4" w:rsidRDefault="007747C4" w:rsidP="00D74055">
            <w:r w:rsidRPr="00D74055">
              <w:rPr>
                <w:b/>
              </w:rPr>
              <w:t>Public Health</w:t>
            </w:r>
            <w:r w:rsidR="00D74055">
              <w:rPr>
                <w:b/>
              </w:rPr>
              <w:t xml:space="preserve"> </w:t>
            </w:r>
            <w:r w:rsidRPr="00D74055">
              <w:rPr>
                <w:b/>
              </w:rPr>
              <w:t>Department</w:t>
            </w:r>
            <w:r>
              <w:t xml:space="preserve"> </w:t>
            </w:r>
          </w:p>
          <w:p w14:paraId="303B34D7" w14:textId="77777777" w:rsidR="00D74055" w:rsidRDefault="00D74055" w:rsidP="00D74055">
            <w:r>
              <w:t xml:space="preserve">NC New Employee Department Orientation Checklist </w:t>
            </w:r>
          </w:p>
          <w:p w14:paraId="2E9826C9" w14:textId="77777777" w:rsidR="008D100E" w:rsidRDefault="008D100E" w:rsidP="008D100E">
            <w:pPr>
              <w:pStyle w:val="ListParagraph"/>
              <w:numPr>
                <w:ilvl w:val="0"/>
                <w:numId w:val="17"/>
              </w:numPr>
            </w:pPr>
            <w:r>
              <w:t>Blood Borne Pathogens training video</w:t>
            </w:r>
          </w:p>
          <w:p w14:paraId="0FB1F6DF" w14:textId="027DC917" w:rsidR="008D100E" w:rsidRPr="00313690" w:rsidRDefault="008D100E" w:rsidP="008D100E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4860" w:type="dxa"/>
          </w:tcPr>
          <w:p w14:paraId="10B65374" w14:textId="7E2C98C2" w:rsidR="00DE45E1" w:rsidRDefault="00DE45E1" w:rsidP="00026B73">
            <w:pPr>
              <w:pStyle w:val="ListParagraph"/>
              <w:numPr>
                <w:ilvl w:val="0"/>
                <w:numId w:val="8"/>
              </w:numPr>
            </w:pPr>
            <w:r>
              <w:t>CWG Relationship to MDH</w:t>
            </w:r>
          </w:p>
          <w:p w14:paraId="3958718C" w14:textId="1AC6C9F2" w:rsidR="0042137E" w:rsidRDefault="0042137E" w:rsidP="00026B73">
            <w:pPr>
              <w:pStyle w:val="ListParagraph"/>
              <w:numPr>
                <w:ilvl w:val="0"/>
                <w:numId w:val="8"/>
              </w:numPr>
            </w:pPr>
            <w:r>
              <w:t xml:space="preserve">History </w:t>
            </w:r>
            <w:r w:rsidR="00D356F4">
              <w:t>of CWG</w:t>
            </w:r>
          </w:p>
          <w:p w14:paraId="13538E70" w14:textId="09005AF7" w:rsidR="00DE45E1" w:rsidRDefault="00323B38" w:rsidP="00DE45E1">
            <w:pPr>
              <w:pStyle w:val="ListParagraph"/>
              <w:numPr>
                <w:ilvl w:val="0"/>
                <w:numId w:val="16"/>
              </w:numPr>
            </w:pPr>
            <w:r>
              <w:t>W</w:t>
            </w:r>
            <w:r w:rsidR="00DE45E1">
              <w:t xml:space="preserve">hat </w:t>
            </w:r>
            <w:r w:rsidR="00C03D57">
              <w:t>is CWG?</w:t>
            </w:r>
          </w:p>
          <w:p w14:paraId="078C09C6" w14:textId="42E9CE65" w:rsidR="00DE45E1" w:rsidRDefault="00C03D57" w:rsidP="00DE45E1">
            <w:pPr>
              <w:pStyle w:val="ListParagraph"/>
              <w:numPr>
                <w:ilvl w:val="0"/>
                <w:numId w:val="16"/>
              </w:numPr>
            </w:pPr>
            <w:r>
              <w:t>W</w:t>
            </w:r>
            <w:r w:rsidR="00DE45E1">
              <w:t xml:space="preserve">hy </w:t>
            </w:r>
            <w:r>
              <w:t>is CWG</w:t>
            </w:r>
            <w:r w:rsidR="00DE45E1">
              <w:t xml:space="preserve"> important</w:t>
            </w:r>
            <w:r>
              <w:t>?</w:t>
            </w:r>
          </w:p>
          <w:p w14:paraId="1970ADF1" w14:textId="358737F0" w:rsidR="00DE45E1" w:rsidRDefault="00C03D57" w:rsidP="00DE45E1">
            <w:pPr>
              <w:pStyle w:val="ListParagraph"/>
              <w:numPr>
                <w:ilvl w:val="0"/>
                <w:numId w:val="16"/>
              </w:numPr>
            </w:pPr>
            <w:r>
              <w:t>G</w:t>
            </w:r>
            <w:r w:rsidR="00DE45E1">
              <w:t>rant funding</w:t>
            </w:r>
            <w:r>
              <w:t xml:space="preserve"> </w:t>
            </w:r>
          </w:p>
          <w:p w14:paraId="77345DE2" w14:textId="54A2A379" w:rsidR="00DE45E1" w:rsidRDefault="00323B38" w:rsidP="00DE45E1">
            <w:pPr>
              <w:pStyle w:val="ListParagraph"/>
              <w:numPr>
                <w:ilvl w:val="0"/>
                <w:numId w:val="16"/>
              </w:numPr>
            </w:pPr>
            <w:r>
              <w:t>E</w:t>
            </w:r>
            <w:r w:rsidR="00DE45E1">
              <w:t xml:space="preserve">nd date </w:t>
            </w:r>
          </w:p>
          <w:p w14:paraId="49700BBB" w14:textId="6A7EF134" w:rsidR="00323B38" w:rsidRDefault="00323B38" w:rsidP="00DE45E1">
            <w:pPr>
              <w:pStyle w:val="ListParagraph"/>
              <w:numPr>
                <w:ilvl w:val="0"/>
                <w:numId w:val="16"/>
              </w:numPr>
            </w:pPr>
            <w:r>
              <w:t xml:space="preserve">How to use Base Camp </w:t>
            </w:r>
          </w:p>
          <w:p w14:paraId="1108EBF7" w14:textId="3D360618" w:rsidR="0042137E" w:rsidRDefault="00DE45E1" w:rsidP="00026B73">
            <w:pPr>
              <w:pStyle w:val="ListParagraph"/>
              <w:numPr>
                <w:ilvl w:val="0"/>
                <w:numId w:val="8"/>
              </w:numPr>
            </w:pPr>
            <w:r>
              <w:t xml:space="preserve">CWG </w:t>
            </w:r>
            <w:r w:rsidR="0042137E">
              <w:t xml:space="preserve">Goals </w:t>
            </w:r>
          </w:p>
          <w:p w14:paraId="171032F4" w14:textId="77777777" w:rsidR="00D356F4" w:rsidRDefault="00D356F4" w:rsidP="00026B73">
            <w:pPr>
              <w:pStyle w:val="ListParagraph"/>
              <w:numPr>
                <w:ilvl w:val="0"/>
                <w:numId w:val="8"/>
              </w:numPr>
            </w:pPr>
            <w:r>
              <w:t xml:space="preserve">CWG staff team </w:t>
            </w:r>
          </w:p>
          <w:p w14:paraId="453A6475" w14:textId="45F90161" w:rsidR="001C33B0" w:rsidRDefault="001C33B0" w:rsidP="00026B73">
            <w:pPr>
              <w:pStyle w:val="ListParagraph"/>
              <w:numPr>
                <w:ilvl w:val="0"/>
                <w:numId w:val="8"/>
              </w:numPr>
            </w:pPr>
            <w:r>
              <w:t>CWG requirements of CHWs</w:t>
            </w:r>
          </w:p>
          <w:p w14:paraId="59FA7F9D" w14:textId="79FE9E52" w:rsidR="00500366" w:rsidRDefault="00500366" w:rsidP="00026B73">
            <w:pPr>
              <w:pStyle w:val="ListParagraph"/>
              <w:numPr>
                <w:ilvl w:val="0"/>
                <w:numId w:val="8"/>
              </w:numPr>
            </w:pPr>
            <w:r>
              <w:t xml:space="preserve">Huddle Time </w:t>
            </w:r>
          </w:p>
          <w:p w14:paraId="58FCD7A5" w14:textId="4B350DDB" w:rsidR="00980254" w:rsidRDefault="00980254" w:rsidP="00026B73">
            <w:pPr>
              <w:pStyle w:val="ListParagraph"/>
              <w:numPr>
                <w:ilvl w:val="0"/>
                <w:numId w:val="8"/>
              </w:numPr>
            </w:pPr>
            <w:r>
              <w:t>Difference between CWG and NC</w:t>
            </w:r>
            <w:r w:rsidR="000F1744">
              <w:t xml:space="preserve"> as a grant funded program</w:t>
            </w:r>
          </w:p>
          <w:p w14:paraId="496D90A2" w14:textId="77777777" w:rsidR="00BE2FC5" w:rsidRPr="00FE6B03" w:rsidRDefault="00BE2FC5" w:rsidP="00DE45E1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4788" w:type="dxa"/>
          </w:tcPr>
          <w:p w14:paraId="053FDD85" w14:textId="77777777" w:rsidR="000C7C16" w:rsidRPr="00FE6B03" w:rsidRDefault="000C7C16" w:rsidP="000C7C16">
            <w:pPr>
              <w:pStyle w:val="ListParagraph"/>
              <w:numPr>
                <w:ilvl w:val="0"/>
                <w:numId w:val="1"/>
              </w:numPr>
            </w:pPr>
            <w:r w:rsidRPr="00FE6B03">
              <w:t>Orientation and Job Overview</w:t>
            </w:r>
          </w:p>
          <w:p w14:paraId="7E21F4AE" w14:textId="77777777" w:rsidR="000C7C16" w:rsidRPr="00FE6B03" w:rsidRDefault="000C7C16" w:rsidP="000C7C16">
            <w:pPr>
              <w:pStyle w:val="ListParagraph"/>
              <w:numPr>
                <w:ilvl w:val="1"/>
                <w:numId w:val="1"/>
              </w:numPr>
            </w:pPr>
            <w:r w:rsidRPr="00FE6B03">
              <w:t>Orientation Overview</w:t>
            </w:r>
          </w:p>
          <w:p w14:paraId="77B4AE58" w14:textId="77777777" w:rsidR="000C7C16" w:rsidRPr="00FE6B03" w:rsidRDefault="000C7C16" w:rsidP="000C7C16">
            <w:pPr>
              <w:pStyle w:val="ListParagraph"/>
              <w:numPr>
                <w:ilvl w:val="1"/>
                <w:numId w:val="1"/>
              </w:numPr>
            </w:pPr>
            <w:r w:rsidRPr="00FE6B03">
              <w:t xml:space="preserve">CHW Competencies </w:t>
            </w:r>
            <w:r>
              <w:t xml:space="preserve">and Job Description </w:t>
            </w:r>
          </w:p>
          <w:p w14:paraId="69915EFA" w14:textId="77777777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 w:rsidRPr="00FE6B03">
              <w:t xml:space="preserve">Time </w:t>
            </w:r>
            <w:r>
              <w:t>Sheet</w:t>
            </w:r>
            <w:r w:rsidRPr="00FE6B03">
              <w:t xml:space="preserve"> Orientation and Expectations</w:t>
            </w:r>
          </w:p>
          <w:p w14:paraId="08F58426" w14:textId="64D3BA54" w:rsidR="000C7C16" w:rsidRDefault="00955482" w:rsidP="000C7C16">
            <w:pPr>
              <w:pStyle w:val="ListParagraph"/>
              <w:numPr>
                <w:ilvl w:val="1"/>
                <w:numId w:val="1"/>
              </w:numPr>
            </w:pPr>
            <w:r>
              <w:t xml:space="preserve">Equipment: Cell Phone, </w:t>
            </w:r>
            <w:proofErr w:type="spellStart"/>
            <w:r>
              <w:t>I</w:t>
            </w:r>
            <w:r w:rsidR="000C7C16">
              <w:t>pad</w:t>
            </w:r>
            <w:proofErr w:type="spellEnd"/>
          </w:p>
          <w:p w14:paraId="4DDB6BCA" w14:textId="13B62F92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>
              <w:t>Review Using County Cars</w:t>
            </w:r>
            <w:r w:rsidR="007747C4">
              <w:t xml:space="preserve"> (P239) </w:t>
            </w:r>
          </w:p>
          <w:p w14:paraId="75C2F0E2" w14:textId="77777777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>
              <w:t xml:space="preserve">Calendar Expectations </w:t>
            </w:r>
          </w:p>
          <w:p w14:paraId="32CB36DE" w14:textId="2DF586BA" w:rsidR="00A5700B" w:rsidRDefault="00A5700B" w:rsidP="000C7C16">
            <w:pPr>
              <w:pStyle w:val="ListParagraph"/>
              <w:numPr>
                <w:ilvl w:val="1"/>
                <w:numId w:val="1"/>
              </w:numPr>
            </w:pPr>
            <w:r>
              <w:t xml:space="preserve">Sign MDH/CWG photo release form – send to MDH. </w:t>
            </w:r>
          </w:p>
          <w:p w14:paraId="529FF966" w14:textId="77777777" w:rsidR="000C7C16" w:rsidRDefault="000C7C16" w:rsidP="000C7C16">
            <w:pPr>
              <w:ind w:left="360"/>
            </w:pPr>
          </w:p>
          <w:p w14:paraId="5E2F9C17" w14:textId="77777777" w:rsidR="000C7C16" w:rsidRPr="00FE6B03" w:rsidRDefault="000C7C16" w:rsidP="000C7C16">
            <w:pPr>
              <w:pStyle w:val="ListParagraph"/>
              <w:numPr>
                <w:ilvl w:val="0"/>
                <w:numId w:val="1"/>
              </w:numPr>
            </w:pPr>
            <w:r>
              <w:t xml:space="preserve">Intro to Community Work/Home Visits </w:t>
            </w:r>
          </w:p>
          <w:p w14:paraId="6383F69F" w14:textId="63591B89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>
              <w:t>CHW Protocols</w:t>
            </w:r>
          </w:p>
          <w:p w14:paraId="58990A8D" w14:textId="77777777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>
              <w:t>CHW Clinical Supervision</w:t>
            </w:r>
          </w:p>
          <w:p w14:paraId="0236A66F" w14:textId="77777777" w:rsidR="000C7C16" w:rsidRPr="00FE6B03" w:rsidRDefault="000C7C16" w:rsidP="000C7C16">
            <w:pPr>
              <w:pStyle w:val="ListParagraph"/>
              <w:numPr>
                <w:ilvl w:val="1"/>
                <w:numId w:val="1"/>
              </w:numPr>
            </w:pPr>
            <w:r>
              <w:t xml:space="preserve">Professional Boundaries </w:t>
            </w:r>
          </w:p>
          <w:p w14:paraId="059B9053" w14:textId="1473B5FE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>
              <w:t>Safety Plan</w:t>
            </w:r>
            <w:r w:rsidR="00612CE0">
              <w:t xml:space="preserve"> and Panic Button</w:t>
            </w:r>
          </w:p>
          <w:p w14:paraId="3BFC62C6" w14:textId="77777777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>
              <w:t>Use of Standing Orders for Billing</w:t>
            </w:r>
          </w:p>
          <w:p w14:paraId="5C660D40" w14:textId="77777777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>
              <w:t xml:space="preserve">Client Folders </w:t>
            </w:r>
          </w:p>
          <w:p w14:paraId="52173E2B" w14:textId="3B27FBF0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>
              <w:t>Documentation: Nightingale Notes</w:t>
            </w:r>
            <w:r w:rsidR="007747C4">
              <w:t>; cheat sheets and manual</w:t>
            </w:r>
          </w:p>
          <w:p w14:paraId="60B8E35E" w14:textId="77777777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>
              <w:t xml:space="preserve">Community Resources  </w:t>
            </w:r>
          </w:p>
          <w:p w14:paraId="2FF76EA2" w14:textId="77777777" w:rsidR="000C7C16" w:rsidRDefault="000C7C16" w:rsidP="000C7C16">
            <w:pPr>
              <w:pStyle w:val="ListParagraph"/>
            </w:pPr>
          </w:p>
          <w:p w14:paraId="425BFC64" w14:textId="77777777" w:rsidR="000C7C16" w:rsidRDefault="000C7C16" w:rsidP="000C7C16">
            <w:pPr>
              <w:pStyle w:val="ListParagraph"/>
              <w:numPr>
                <w:ilvl w:val="0"/>
                <w:numId w:val="1"/>
              </w:numPr>
            </w:pPr>
            <w:r w:rsidRPr="00FE6B03">
              <w:t>Patient Centered Care</w:t>
            </w:r>
          </w:p>
          <w:p w14:paraId="5DEE635D" w14:textId="77777777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>
              <w:t>Home Visit “How To” and Shadowing</w:t>
            </w:r>
          </w:p>
          <w:p w14:paraId="1D66DB3A" w14:textId="77777777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>
              <w:t>Social Determinants of Health</w:t>
            </w:r>
          </w:p>
          <w:p w14:paraId="0DF4FDE4" w14:textId="77777777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>
              <w:t>Maslow’s Hierarchy of Need</w:t>
            </w:r>
          </w:p>
          <w:p w14:paraId="0ABCC1B0" w14:textId="77777777" w:rsidR="000C7C16" w:rsidRPr="00FE6B03" w:rsidRDefault="000C7C16" w:rsidP="000C7C16">
            <w:pPr>
              <w:pStyle w:val="ListParagraph"/>
              <w:numPr>
                <w:ilvl w:val="1"/>
                <w:numId w:val="1"/>
              </w:numPr>
            </w:pPr>
            <w:r w:rsidRPr="00FE6B03">
              <w:t>Pre</w:t>
            </w:r>
            <w:r>
              <w:t>-</w:t>
            </w:r>
            <w:r w:rsidRPr="00FE6B03">
              <w:t>visit Planning and Check-Ins</w:t>
            </w:r>
          </w:p>
          <w:p w14:paraId="065F36B6" w14:textId="42605058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>
              <w:t>Health Coaching and Goal Setting</w:t>
            </w:r>
            <w:r w:rsidR="007747C4">
              <w:t>; goal form and N Notes</w:t>
            </w:r>
            <w:r w:rsidR="002A3937">
              <w:t xml:space="preserve"> </w:t>
            </w:r>
            <w:r w:rsidR="007747C4">
              <w:t>outcomes</w:t>
            </w:r>
            <w:r w:rsidR="002A3937">
              <w:t xml:space="preserve"> </w:t>
            </w:r>
            <w:r w:rsidR="007747C4">
              <w:t xml:space="preserve"> </w:t>
            </w:r>
          </w:p>
          <w:p w14:paraId="0DC29952" w14:textId="77777777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>
              <w:t>Referral Process</w:t>
            </w:r>
          </w:p>
          <w:p w14:paraId="7D8090EA" w14:textId="77777777" w:rsidR="000C7C16" w:rsidRPr="00FE6B03" w:rsidRDefault="000C7C16" w:rsidP="000C7C16">
            <w:pPr>
              <w:pStyle w:val="ListParagraph"/>
            </w:pPr>
          </w:p>
          <w:p w14:paraId="48444EB4" w14:textId="77777777" w:rsidR="000C7C16" w:rsidRPr="00FE6B03" w:rsidRDefault="000C7C16" w:rsidP="000C7C16">
            <w:pPr>
              <w:pStyle w:val="ListParagraph"/>
              <w:numPr>
                <w:ilvl w:val="0"/>
                <w:numId w:val="1"/>
              </w:numPr>
            </w:pPr>
            <w:r w:rsidRPr="00FE6B03">
              <w:lastRenderedPageBreak/>
              <w:t>Billing</w:t>
            </w:r>
          </w:p>
          <w:p w14:paraId="7F8C263B" w14:textId="77777777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>
              <w:t>Intake Form with diagnosis code</w:t>
            </w:r>
          </w:p>
          <w:p w14:paraId="3EA39347" w14:textId="1CE84387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>
              <w:t xml:space="preserve">Documentation </w:t>
            </w:r>
            <w:r w:rsidR="002A3937">
              <w:t xml:space="preserve">in N Notes </w:t>
            </w:r>
          </w:p>
          <w:p w14:paraId="2455EFB9" w14:textId="77777777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>
              <w:t>Standing Order</w:t>
            </w:r>
          </w:p>
          <w:p w14:paraId="0FDA5963" w14:textId="77777777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>
              <w:t xml:space="preserve">Clinical Supervisor </w:t>
            </w:r>
          </w:p>
          <w:p w14:paraId="46A3E1E3" w14:textId="77777777" w:rsidR="000C7C16" w:rsidRDefault="000C7C16" w:rsidP="000C7C16">
            <w:pPr>
              <w:pStyle w:val="ListParagraph"/>
            </w:pPr>
          </w:p>
          <w:p w14:paraId="181DA0C7" w14:textId="77777777" w:rsidR="000C7C16" w:rsidRPr="00FE6B03" w:rsidRDefault="000C7C16" w:rsidP="000C7C16">
            <w:pPr>
              <w:pStyle w:val="ListParagraph"/>
              <w:numPr>
                <w:ilvl w:val="0"/>
                <w:numId w:val="1"/>
              </w:numPr>
            </w:pPr>
            <w:r w:rsidRPr="00FE6B03">
              <w:t>Professional Practice</w:t>
            </w:r>
          </w:p>
          <w:p w14:paraId="43ADA791" w14:textId="77777777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>
              <w:t>Dress Code</w:t>
            </w:r>
            <w:r w:rsidRPr="00FE6B03">
              <w:t xml:space="preserve"> </w:t>
            </w:r>
          </w:p>
          <w:p w14:paraId="78024522" w14:textId="77777777" w:rsidR="000C7C16" w:rsidRPr="00FE6B03" w:rsidRDefault="000C7C16" w:rsidP="000C7C16">
            <w:pPr>
              <w:pStyle w:val="ListParagraph"/>
              <w:numPr>
                <w:ilvl w:val="1"/>
                <w:numId w:val="1"/>
              </w:numPr>
            </w:pPr>
            <w:r w:rsidRPr="00FE6B03">
              <w:t>Office Etiquette and Communication</w:t>
            </w:r>
          </w:p>
          <w:p w14:paraId="0A2312EE" w14:textId="77777777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 w:rsidRPr="00FE6B03">
              <w:t>Boundaries</w:t>
            </w:r>
          </w:p>
          <w:p w14:paraId="7E99E563" w14:textId="77777777" w:rsidR="000C7C16" w:rsidRPr="00FE6B03" w:rsidRDefault="000C7C16" w:rsidP="000C7C16">
            <w:pPr>
              <w:pStyle w:val="ListParagraph"/>
              <w:numPr>
                <w:ilvl w:val="1"/>
                <w:numId w:val="1"/>
              </w:numPr>
            </w:pPr>
            <w:r>
              <w:t xml:space="preserve">HIPAA/Confidentiality </w:t>
            </w:r>
          </w:p>
          <w:p w14:paraId="7101F841" w14:textId="77777777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 w:rsidRPr="00FE6B03">
              <w:t>Scope of Work</w:t>
            </w:r>
          </w:p>
          <w:p w14:paraId="739DC807" w14:textId="77777777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>
              <w:t>Crisis Situations – Psych/MH/CD</w:t>
            </w:r>
          </w:p>
          <w:p w14:paraId="070F9C79" w14:textId="77777777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>
              <w:t>Personal Safety</w:t>
            </w:r>
          </w:p>
          <w:p w14:paraId="7CF27F08" w14:textId="77777777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>
              <w:t>Meeting Norms</w:t>
            </w:r>
          </w:p>
          <w:p w14:paraId="7E005522" w14:textId="77777777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>
              <w:t>Managing Priorities</w:t>
            </w:r>
          </w:p>
          <w:p w14:paraId="6DCEE3AC" w14:textId="77777777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>
              <w:t>Mandatory Reporting</w:t>
            </w:r>
          </w:p>
          <w:p w14:paraId="35013419" w14:textId="77777777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>
              <w:t xml:space="preserve">Working as a team </w:t>
            </w:r>
          </w:p>
          <w:p w14:paraId="0A386B3E" w14:textId="77777777" w:rsidR="000C7C16" w:rsidRDefault="000C7C16" w:rsidP="000C7C16">
            <w:pPr>
              <w:pStyle w:val="ListParagraph"/>
              <w:numPr>
                <w:ilvl w:val="1"/>
                <w:numId w:val="1"/>
              </w:numPr>
            </w:pPr>
            <w:r>
              <w:t>Professional Development</w:t>
            </w:r>
          </w:p>
          <w:p w14:paraId="3D4E8971" w14:textId="2C69E67A" w:rsidR="00592271" w:rsidRPr="000C7C16" w:rsidRDefault="00592271" w:rsidP="000C7C16">
            <w:pPr>
              <w:rPr>
                <w:color w:val="1F497D"/>
              </w:rPr>
            </w:pPr>
          </w:p>
        </w:tc>
      </w:tr>
    </w:tbl>
    <w:p w14:paraId="3379D83E" w14:textId="72CA5251" w:rsidR="000733B5" w:rsidRDefault="000733B5" w:rsidP="005D3B48"/>
    <w:p w14:paraId="6770BF2B" w14:textId="2A68B7CA" w:rsidR="00CC3AFB" w:rsidRPr="005D08BA" w:rsidRDefault="00CC3AFB" w:rsidP="00CC3AFB">
      <w:pPr>
        <w:spacing w:after="0"/>
        <w:rPr>
          <w:b/>
        </w:rPr>
      </w:pPr>
      <w:r w:rsidRPr="005D08BA">
        <w:rPr>
          <w:b/>
        </w:rPr>
        <w:t>Attachments</w:t>
      </w:r>
    </w:p>
    <w:p w14:paraId="0E5F961B" w14:textId="77993076" w:rsidR="00CC3AFB" w:rsidRDefault="00CC3AFB" w:rsidP="00CC3AFB">
      <w:pPr>
        <w:spacing w:after="0"/>
      </w:pPr>
      <w:r>
        <w:t xml:space="preserve">Nobles County Community Services Procedure </w:t>
      </w:r>
    </w:p>
    <w:p w14:paraId="536BCC25" w14:textId="255BE623" w:rsidR="00CC3AFB" w:rsidRDefault="00CC3AFB" w:rsidP="00CC3AFB">
      <w:pPr>
        <w:spacing w:after="0"/>
      </w:pPr>
      <w:r>
        <w:t xml:space="preserve">Noble County New Employee Department Orientation </w:t>
      </w:r>
    </w:p>
    <w:p w14:paraId="519881D7" w14:textId="7BAE1E26" w:rsidR="00CC3AFB" w:rsidRDefault="00CC3AFB" w:rsidP="00CC3AFB">
      <w:pPr>
        <w:spacing w:after="0"/>
      </w:pPr>
      <w:r>
        <w:t>Nobles County Photo Release Form</w:t>
      </w:r>
    </w:p>
    <w:p w14:paraId="61C7965B" w14:textId="262FEFF2" w:rsidR="00CC3AFB" w:rsidRDefault="00CC3AFB" w:rsidP="00CC3AFB">
      <w:pPr>
        <w:spacing w:after="0"/>
      </w:pPr>
      <w:r>
        <w:t>CWG Vehicle Check Out “how to”</w:t>
      </w:r>
    </w:p>
    <w:p w14:paraId="1814D4A8" w14:textId="794310EB" w:rsidR="00CC3AFB" w:rsidRDefault="00CC3AFB" w:rsidP="00CC3AFB">
      <w:pPr>
        <w:spacing w:after="0"/>
      </w:pPr>
      <w:r>
        <w:t>CHW Safety Plan</w:t>
      </w:r>
    </w:p>
    <w:p w14:paraId="246A3FC4" w14:textId="6CDBBB79" w:rsidR="005D08BA" w:rsidRDefault="00CC3AFB" w:rsidP="00CC3AFB">
      <w:pPr>
        <w:spacing w:after="0"/>
      </w:pPr>
      <w:r>
        <w:t xml:space="preserve">Panic button information </w:t>
      </w:r>
    </w:p>
    <w:p w14:paraId="44B3F2BD" w14:textId="1CA05E5D" w:rsidR="005D08BA" w:rsidRDefault="005D08BA" w:rsidP="00CC3AFB">
      <w:pPr>
        <w:spacing w:after="0"/>
      </w:pPr>
      <w:r>
        <w:t xml:space="preserve">P239 </w:t>
      </w:r>
      <w:r w:rsidR="00464B59">
        <w:t>S</w:t>
      </w:r>
    </w:p>
    <w:p w14:paraId="4F50E8BB" w14:textId="77777777" w:rsidR="00464B59" w:rsidRDefault="00464B59" w:rsidP="00CC3AFB">
      <w:pPr>
        <w:spacing w:after="0"/>
      </w:pPr>
    </w:p>
    <w:p w14:paraId="5FF7FD75" w14:textId="77777777" w:rsidR="005D08BA" w:rsidRDefault="005D08BA"/>
    <w:sectPr w:rsidR="005D08BA" w:rsidSect="00BF0B56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DB231" w14:textId="77777777" w:rsidR="009E060A" w:rsidRDefault="009E060A" w:rsidP="00A070DE">
      <w:pPr>
        <w:spacing w:after="0" w:line="240" w:lineRule="auto"/>
      </w:pPr>
      <w:r>
        <w:separator/>
      </w:r>
    </w:p>
  </w:endnote>
  <w:endnote w:type="continuationSeparator" w:id="0">
    <w:p w14:paraId="102DD54A" w14:textId="77777777" w:rsidR="009E060A" w:rsidRDefault="009E060A" w:rsidP="00A0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59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0A01174" w14:textId="18B577E6" w:rsidR="00622E39" w:rsidRDefault="000E4A8E">
            <w:pPr>
              <w:pStyle w:val="Footer"/>
            </w:pPr>
            <w:r>
              <w:t>8/14/17</w:t>
            </w:r>
            <w:r w:rsidR="00622E39">
              <w:tab/>
            </w:r>
            <w:r w:rsidR="00622E39">
              <w:tab/>
            </w:r>
            <w:r w:rsidR="00622E39">
              <w:tab/>
            </w:r>
            <w:r w:rsidR="00622E39">
              <w:tab/>
            </w:r>
            <w:r w:rsidR="00622E39">
              <w:tab/>
            </w:r>
            <w:r w:rsidR="00622E39">
              <w:tab/>
            </w:r>
            <w:r w:rsidR="00622E39">
              <w:tab/>
              <w:t xml:space="preserve">Page </w:t>
            </w:r>
            <w:r w:rsidR="00622E39">
              <w:rPr>
                <w:b/>
                <w:sz w:val="24"/>
                <w:szCs w:val="24"/>
              </w:rPr>
              <w:fldChar w:fldCharType="begin"/>
            </w:r>
            <w:r w:rsidR="00622E39">
              <w:rPr>
                <w:b/>
              </w:rPr>
              <w:instrText xml:space="preserve"> PAGE </w:instrText>
            </w:r>
            <w:r w:rsidR="00622E39">
              <w:rPr>
                <w:b/>
                <w:sz w:val="24"/>
                <w:szCs w:val="24"/>
              </w:rPr>
              <w:fldChar w:fldCharType="separate"/>
            </w:r>
            <w:r w:rsidR="00955482">
              <w:rPr>
                <w:b/>
                <w:noProof/>
              </w:rPr>
              <w:t>1</w:t>
            </w:r>
            <w:r w:rsidR="00622E39">
              <w:rPr>
                <w:b/>
                <w:sz w:val="24"/>
                <w:szCs w:val="24"/>
              </w:rPr>
              <w:fldChar w:fldCharType="end"/>
            </w:r>
            <w:r w:rsidR="00622E39">
              <w:t xml:space="preserve"> of </w:t>
            </w:r>
            <w:r w:rsidR="00622E39">
              <w:rPr>
                <w:b/>
                <w:sz w:val="24"/>
                <w:szCs w:val="24"/>
              </w:rPr>
              <w:fldChar w:fldCharType="begin"/>
            </w:r>
            <w:r w:rsidR="00622E39">
              <w:rPr>
                <w:b/>
              </w:rPr>
              <w:instrText xml:space="preserve"> NUMPAGES  </w:instrText>
            </w:r>
            <w:r w:rsidR="00622E39">
              <w:rPr>
                <w:b/>
                <w:sz w:val="24"/>
                <w:szCs w:val="24"/>
              </w:rPr>
              <w:fldChar w:fldCharType="separate"/>
            </w:r>
            <w:r w:rsidR="00955482">
              <w:rPr>
                <w:b/>
                <w:noProof/>
              </w:rPr>
              <w:t>2</w:t>
            </w:r>
            <w:r w:rsidR="00622E3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82A03" w14:textId="77777777" w:rsidR="009E060A" w:rsidRDefault="009E060A" w:rsidP="00A070DE">
      <w:pPr>
        <w:spacing w:after="0" w:line="240" w:lineRule="auto"/>
      </w:pPr>
      <w:r>
        <w:separator/>
      </w:r>
    </w:p>
  </w:footnote>
  <w:footnote w:type="continuationSeparator" w:id="0">
    <w:p w14:paraId="28CE94B9" w14:textId="77777777" w:rsidR="009E060A" w:rsidRDefault="009E060A" w:rsidP="00A0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2890F" w14:textId="2C7EF131" w:rsidR="00622E39" w:rsidRDefault="009E060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id w:val="-1934124079"/>
        <w:docPartObj>
          <w:docPartGallery w:val="Watermarks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 w14:anchorId="0E4D917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rPr>
          <w:rFonts w:asciiTheme="majorHAnsi" w:eastAsiaTheme="majorEastAsia" w:hAnsiTheme="majorHAnsi" w:cstheme="majorBidi"/>
          <w:sz w:val="28"/>
          <w:szCs w:val="28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22E39">
          <w:rPr>
            <w:rFonts w:asciiTheme="majorHAnsi" w:eastAsiaTheme="majorEastAsia" w:hAnsiTheme="majorHAnsi" w:cstheme="majorBidi"/>
            <w:sz w:val="28"/>
            <w:szCs w:val="28"/>
          </w:rPr>
          <w:t>CHW O</w:t>
        </w:r>
        <w:r w:rsidR="00AC24C5">
          <w:rPr>
            <w:rFonts w:asciiTheme="majorHAnsi" w:eastAsiaTheme="majorEastAsia" w:hAnsiTheme="majorHAnsi" w:cstheme="majorBidi"/>
            <w:sz w:val="28"/>
            <w:szCs w:val="28"/>
          </w:rPr>
          <w:t xml:space="preserve">rientation Outline August </w:t>
        </w:r>
        <w:r w:rsidR="00887F5B">
          <w:rPr>
            <w:rFonts w:asciiTheme="majorHAnsi" w:eastAsiaTheme="majorEastAsia" w:hAnsiTheme="majorHAnsi" w:cstheme="majorBidi"/>
            <w:sz w:val="28"/>
            <w:szCs w:val="28"/>
          </w:rPr>
          <w:t xml:space="preserve"> 2017</w:t>
        </w:r>
      </w:sdtContent>
    </w:sdt>
  </w:p>
  <w:p w14:paraId="60F0E601" w14:textId="77777777" w:rsidR="00622E39" w:rsidRPr="001C5CEE" w:rsidRDefault="00622E3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7724"/>
    <w:multiLevelType w:val="hybridMultilevel"/>
    <w:tmpl w:val="EEEC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281D"/>
    <w:multiLevelType w:val="hybridMultilevel"/>
    <w:tmpl w:val="2E027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566E0"/>
    <w:multiLevelType w:val="hybridMultilevel"/>
    <w:tmpl w:val="E62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0391C"/>
    <w:multiLevelType w:val="hybridMultilevel"/>
    <w:tmpl w:val="589CDC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824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33088C"/>
    <w:multiLevelType w:val="hybridMultilevel"/>
    <w:tmpl w:val="4298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D673B"/>
    <w:multiLevelType w:val="hybridMultilevel"/>
    <w:tmpl w:val="3E746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C80940"/>
    <w:multiLevelType w:val="hybridMultilevel"/>
    <w:tmpl w:val="07605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3A4E03"/>
    <w:multiLevelType w:val="hybridMultilevel"/>
    <w:tmpl w:val="3D0451C6"/>
    <w:lvl w:ilvl="0" w:tplc="DB4C8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F4FA9"/>
    <w:multiLevelType w:val="hybridMultilevel"/>
    <w:tmpl w:val="9C6EA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05A72"/>
    <w:multiLevelType w:val="hybridMultilevel"/>
    <w:tmpl w:val="1D10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408DF"/>
    <w:multiLevelType w:val="hybridMultilevel"/>
    <w:tmpl w:val="545834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606BD"/>
    <w:multiLevelType w:val="hybridMultilevel"/>
    <w:tmpl w:val="4CC2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237E0"/>
    <w:multiLevelType w:val="hybridMultilevel"/>
    <w:tmpl w:val="A6D4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24534"/>
    <w:multiLevelType w:val="hybridMultilevel"/>
    <w:tmpl w:val="50229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6A2F4B"/>
    <w:multiLevelType w:val="hybridMultilevel"/>
    <w:tmpl w:val="0D3C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D54AF"/>
    <w:multiLevelType w:val="hybridMultilevel"/>
    <w:tmpl w:val="E9B0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0"/>
  </w:num>
  <w:num w:numId="5">
    <w:abstractNumId w:val="14"/>
  </w:num>
  <w:num w:numId="6">
    <w:abstractNumId w:val="9"/>
  </w:num>
  <w:num w:numId="7">
    <w:abstractNumId w:val="15"/>
  </w:num>
  <w:num w:numId="8">
    <w:abstractNumId w:val="6"/>
  </w:num>
  <w:num w:numId="9">
    <w:abstractNumId w:val="1"/>
  </w:num>
  <w:num w:numId="10">
    <w:abstractNumId w:val="13"/>
  </w:num>
  <w:num w:numId="11">
    <w:abstractNumId w:val="8"/>
  </w:num>
  <w:num w:numId="12">
    <w:abstractNumId w:val="7"/>
  </w:num>
  <w:num w:numId="13">
    <w:abstractNumId w:val="5"/>
  </w:num>
  <w:num w:numId="14">
    <w:abstractNumId w:val="10"/>
  </w:num>
  <w:num w:numId="15">
    <w:abstractNumId w:val="2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940"/>
    <w:rsid w:val="00001B65"/>
    <w:rsid w:val="0000230C"/>
    <w:rsid w:val="00002EDD"/>
    <w:rsid w:val="00011A63"/>
    <w:rsid w:val="0001207F"/>
    <w:rsid w:val="000157DB"/>
    <w:rsid w:val="00021A00"/>
    <w:rsid w:val="00022D3A"/>
    <w:rsid w:val="00023F5C"/>
    <w:rsid w:val="00026B73"/>
    <w:rsid w:val="00031C49"/>
    <w:rsid w:val="00032611"/>
    <w:rsid w:val="00033236"/>
    <w:rsid w:val="00051FC3"/>
    <w:rsid w:val="00057ED8"/>
    <w:rsid w:val="000608C0"/>
    <w:rsid w:val="00062D29"/>
    <w:rsid w:val="00066F5D"/>
    <w:rsid w:val="00071183"/>
    <w:rsid w:val="00072067"/>
    <w:rsid w:val="000733B5"/>
    <w:rsid w:val="00075E57"/>
    <w:rsid w:val="00080BA1"/>
    <w:rsid w:val="00081A87"/>
    <w:rsid w:val="000844E2"/>
    <w:rsid w:val="00091E3C"/>
    <w:rsid w:val="00093234"/>
    <w:rsid w:val="0009457A"/>
    <w:rsid w:val="000A60B4"/>
    <w:rsid w:val="000A65D1"/>
    <w:rsid w:val="000B38D1"/>
    <w:rsid w:val="000B47FA"/>
    <w:rsid w:val="000B538F"/>
    <w:rsid w:val="000B62C3"/>
    <w:rsid w:val="000C666E"/>
    <w:rsid w:val="000C7997"/>
    <w:rsid w:val="000C7C16"/>
    <w:rsid w:val="000D0E5D"/>
    <w:rsid w:val="000D166E"/>
    <w:rsid w:val="000D31C7"/>
    <w:rsid w:val="000D3611"/>
    <w:rsid w:val="000D555F"/>
    <w:rsid w:val="000E4A8E"/>
    <w:rsid w:val="000E4DD6"/>
    <w:rsid w:val="000E68EC"/>
    <w:rsid w:val="000F1744"/>
    <w:rsid w:val="000F3009"/>
    <w:rsid w:val="000F57F3"/>
    <w:rsid w:val="00103554"/>
    <w:rsid w:val="001075DE"/>
    <w:rsid w:val="00111C75"/>
    <w:rsid w:val="001153EB"/>
    <w:rsid w:val="001318C7"/>
    <w:rsid w:val="001422A8"/>
    <w:rsid w:val="00144E8C"/>
    <w:rsid w:val="0014756E"/>
    <w:rsid w:val="00151094"/>
    <w:rsid w:val="0015167F"/>
    <w:rsid w:val="001520FC"/>
    <w:rsid w:val="00156597"/>
    <w:rsid w:val="00173DD4"/>
    <w:rsid w:val="00181496"/>
    <w:rsid w:val="001874CE"/>
    <w:rsid w:val="00194687"/>
    <w:rsid w:val="001976BD"/>
    <w:rsid w:val="001B01FA"/>
    <w:rsid w:val="001B095A"/>
    <w:rsid w:val="001B1B1D"/>
    <w:rsid w:val="001B7BA1"/>
    <w:rsid w:val="001C1940"/>
    <w:rsid w:val="001C33B0"/>
    <w:rsid w:val="001C3DEF"/>
    <w:rsid w:val="001C5CEE"/>
    <w:rsid w:val="001C68AE"/>
    <w:rsid w:val="001D17D2"/>
    <w:rsid w:val="001D250D"/>
    <w:rsid w:val="001D6E34"/>
    <w:rsid w:val="001D7238"/>
    <w:rsid w:val="001D77C1"/>
    <w:rsid w:val="001E2867"/>
    <w:rsid w:val="001E2AB1"/>
    <w:rsid w:val="001F330E"/>
    <w:rsid w:val="002030ED"/>
    <w:rsid w:val="002051B4"/>
    <w:rsid w:val="00211CE6"/>
    <w:rsid w:val="0021217A"/>
    <w:rsid w:val="00221D73"/>
    <w:rsid w:val="00221E76"/>
    <w:rsid w:val="00222AE2"/>
    <w:rsid w:val="00224923"/>
    <w:rsid w:val="00225AEA"/>
    <w:rsid w:val="00234715"/>
    <w:rsid w:val="0023623A"/>
    <w:rsid w:val="0023697F"/>
    <w:rsid w:val="002409FE"/>
    <w:rsid w:val="002411C1"/>
    <w:rsid w:val="00247C71"/>
    <w:rsid w:val="00247E3A"/>
    <w:rsid w:val="00253516"/>
    <w:rsid w:val="002657F7"/>
    <w:rsid w:val="00265DBD"/>
    <w:rsid w:val="00265FC3"/>
    <w:rsid w:val="0026654D"/>
    <w:rsid w:val="00266883"/>
    <w:rsid w:val="002711A3"/>
    <w:rsid w:val="00274AE3"/>
    <w:rsid w:val="00284D81"/>
    <w:rsid w:val="00290097"/>
    <w:rsid w:val="002A37A1"/>
    <w:rsid w:val="002A3937"/>
    <w:rsid w:val="002B38AB"/>
    <w:rsid w:val="002B4EA0"/>
    <w:rsid w:val="002B606F"/>
    <w:rsid w:val="002C4C8E"/>
    <w:rsid w:val="002C6F3D"/>
    <w:rsid w:val="002C75C0"/>
    <w:rsid w:val="002E58F1"/>
    <w:rsid w:val="002E6F6C"/>
    <w:rsid w:val="002F0E09"/>
    <w:rsid w:val="00305CF5"/>
    <w:rsid w:val="00307C93"/>
    <w:rsid w:val="00310240"/>
    <w:rsid w:val="00310462"/>
    <w:rsid w:val="00313690"/>
    <w:rsid w:val="0031536C"/>
    <w:rsid w:val="0031580A"/>
    <w:rsid w:val="00323B38"/>
    <w:rsid w:val="00324343"/>
    <w:rsid w:val="00336E66"/>
    <w:rsid w:val="00337891"/>
    <w:rsid w:val="003433B8"/>
    <w:rsid w:val="00360557"/>
    <w:rsid w:val="0036164D"/>
    <w:rsid w:val="00365A72"/>
    <w:rsid w:val="003A13AB"/>
    <w:rsid w:val="003A4C96"/>
    <w:rsid w:val="003B26ED"/>
    <w:rsid w:val="003C202F"/>
    <w:rsid w:val="003C697E"/>
    <w:rsid w:val="003E0F10"/>
    <w:rsid w:val="003E3858"/>
    <w:rsid w:val="003E6841"/>
    <w:rsid w:val="003F3354"/>
    <w:rsid w:val="003F351A"/>
    <w:rsid w:val="003F5D95"/>
    <w:rsid w:val="003F64CB"/>
    <w:rsid w:val="00401FED"/>
    <w:rsid w:val="00403FB7"/>
    <w:rsid w:val="00404787"/>
    <w:rsid w:val="00416337"/>
    <w:rsid w:val="00420074"/>
    <w:rsid w:val="0042137E"/>
    <w:rsid w:val="004230F1"/>
    <w:rsid w:val="00427389"/>
    <w:rsid w:val="004318E3"/>
    <w:rsid w:val="00434245"/>
    <w:rsid w:val="00443C86"/>
    <w:rsid w:val="00450657"/>
    <w:rsid w:val="00452433"/>
    <w:rsid w:val="0046338D"/>
    <w:rsid w:val="004634D3"/>
    <w:rsid w:val="00464B59"/>
    <w:rsid w:val="00477C90"/>
    <w:rsid w:val="00484665"/>
    <w:rsid w:val="00490F39"/>
    <w:rsid w:val="0049577C"/>
    <w:rsid w:val="004A76BF"/>
    <w:rsid w:val="004B1092"/>
    <w:rsid w:val="004B5B45"/>
    <w:rsid w:val="004B7B2F"/>
    <w:rsid w:val="004C3C97"/>
    <w:rsid w:val="004C7E78"/>
    <w:rsid w:val="004D3A03"/>
    <w:rsid w:val="004D57E0"/>
    <w:rsid w:val="004D71C9"/>
    <w:rsid w:val="004E0917"/>
    <w:rsid w:val="004F1B92"/>
    <w:rsid w:val="004F574A"/>
    <w:rsid w:val="004F5EBB"/>
    <w:rsid w:val="004F7FC4"/>
    <w:rsid w:val="00500366"/>
    <w:rsid w:val="00501031"/>
    <w:rsid w:val="00515705"/>
    <w:rsid w:val="00516852"/>
    <w:rsid w:val="00520307"/>
    <w:rsid w:val="005212D7"/>
    <w:rsid w:val="0052232D"/>
    <w:rsid w:val="00522631"/>
    <w:rsid w:val="00525C85"/>
    <w:rsid w:val="005324AB"/>
    <w:rsid w:val="00532DF8"/>
    <w:rsid w:val="00536D60"/>
    <w:rsid w:val="005407CC"/>
    <w:rsid w:val="005451A7"/>
    <w:rsid w:val="00545541"/>
    <w:rsid w:val="00546856"/>
    <w:rsid w:val="00546BBA"/>
    <w:rsid w:val="00551CFA"/>
    <w:rsid w:val="00552DD3"/>
    <w:rsid w:val="00572E95"/>
    <w:rsid w:val="00575C01"/>
    <w:rsid w:val="00580E9B"/>
    <w:rsid w:val="00581494"/>
    <w:rsid w:val="00581D90"/>
    <w:rsid w:val="005911DC"/>
    <w:rsid w:val="00592271"/>
    <w:rsid w:val="00593EC2"/>
    <w:rsid w:val="005943C3"/>
    <w:rsid w:val="005A159C"/>
    <w:rsid w:val="005C4909"/>
    <w:rsid w:val="005C4DCC"/>
    <w:rsid w:val="005D08BA"/>
    <w:rsid w:val="005D2FEA"/>
    <w:rsid w:val="005D3B48"/>
    <w:rsid w:val="005D58B2"/>
    <w:rsid w:val="005D6B1A"/>
    <w:rsid w:val="005D7D03"/>
    <w:rsid w:val="005E048E"/>
    <w:rsid w:val="005E372C"/>
    <w:rsid w:val="005F2F39"/>
    <w:rsid w:val="006015FE"/>
    <w:rsid w:val="00601E9D"/>
    <w:rsid w:val="00601FA3"/>
    <w:rsid w:val="006026CA"/>
    <w:rsid w:val="00602BF1"/>
    <w:rsid w:val="00603B30"/>
    <w:rsid w:val="006127DA"/>
    <w:rsid w:val="00612CE0"/>
    <w:rsid w:val="0062051B"/>
    <w:rsid w:val="00622271"/>
    <w:rsid w:val="006222FF"/>
    <w:rsid w:val="00622314"/>
    <w:rsid w:val="00622E39"/>
    <w:rsid w:val="00634A0B"/>
    <w:rsid w:val="00635549"/>
    <w:rsid w:val="00641555"/>
    <w:rsid w:val="00643A9A"/>
    <w:rsid w:val="0065529C"/>
    <w:rsid w:val="00663832"/>
    <w:rsid w:val="006667F0"/>
    <w:rsid w:val="006750A9"/>
    <w:rsid w:val="0067545A"/>
    <w:rsid w:val="00676A8D"/>
    <w:rsid w:val="0067712F"/>
    <w:rsid w:val="00680BD9"/>
    <w:rsid w:val="00681B65"/>
    <w:rsid w:val="006859B9"/>
    <w:rsid w:val="00693C02"/>
    <w:rsid w:val="00694BC5"/>
    <w:rsid w:val="006A7021"/>
    <w:rsid w:val="006C2AF0"/>
    <w:rsid w:val="006C5331"/>
    <w:rsid w:val="006C53B0"/>
    <w:rsid w:val="006E5AA4"/>
    <w:rsid w:val="006E725E"/>
    <w:rsid w:val="006F12FC"/>
    <w:rsid w:val="006F2702"/>
    <w:rsid w:val="00701DAD"/>
    <w:rsid w:val="00703123"/>
    <w:rsid w:val="007161AC"/>
    <w:rsid w:val="0072720A"/>
    <w:rsid w:val="00740AC2"/>
    <w:rsid w:val="00744FDA"/>
    <w:rsid w:val="00751F0F"/>
    <w:rsid w:val="007524BA"/>
    <w:rsid w:val="00752AF9"/>
    <w:rsid w:val="00756A94"/>
    <w:rsid w:val="007637A6"/>
    <w:rsid w:val="0076509C"/>
    <w:rsid w:val="00765C2C"/>
    <w:rsid w:val="007747C4"/>
    <w:rsid w:val="0078134A"/>
    <w:rsid w:val="00785A10"/>
    <w:rsid w:val="00787096"/>
    <w:rsid w:val="00793A6C"/>
    <w:rsid w:val="007A6F74"/>
    <w:rsid w:val="007C0B03"/>
    <w:rsid w:val="007C2452"/>
    <w:rsid w:val="007D229D"/>
    <w:rsid w:val="007D4F2F"/>
    <w:rsid w:val="007E34B6"/>
    <w:rsid w:val="007E3DC0"/>
    <w:rsid w:val="007F163E"/>
    <w:rsid w:val="007F44FB"/>
    <w:rsid w:val="007F59D0"/>
    <w:rsid w:val="00817D1B"/>
    <w:rsid w:val="008338FF"/>
    <w:rsid w:val="00844D3C"/>
    <w:rsid w:val="00853B64"/>
    <w:rsid w:val="00857398"/>
    <w:rsid w:val="00861D59"/>
    <w:rsid w:val="008677CA"/>
    <w:rsid w:val="00880477"/>
    <w:rsid w:val="00887F5B"/>
    <w:rsid w:val="008A22E7"/>
    <w:rsid w:val="008A3EDD"/>
    <w:rsid w:val="008B3CA9"/>
    <w:rsid w:val="008B4CD8"/>
    <w:rsid w:val="008C5684"/>
    <w:rsid w:val="008C64D3"/>
    <w:rsid w:val="008D100E"/>
    <w:rsid w:val="008D131A"/>
    <w:rsid w:val="008D4DDB"/>
    <w:rsid w:val="008E0CC9"/>
    <w:rsid w:val="008E72D9"/>
    <w:rsid w:val="008F2AE2"/>
    <w:rsid w:val="0090111F"/>
    <w:rsid w:val="00905109"/>
    <w:rsid w:val="0091569A"/>
    <w:rsid w:val="00923CE2"/>
    <w:rsid w:val="00923F95"/>
    <w:rsid w:val="0093661C"/>
    <w:rsid w:val="00941D03"/>
    <w:rsid w:val="00943537"/>
    <w:rsid w:val="00955482"/>
    <w:rsid w:val="00955D60"/>
    <w:rsid w:val="00961529"/>
    <w:rsid w:val="009620A6"/>
    <w:rsid w:val="00962E68"/>
    <w:rsid w:val="00964797"/>
    <w:rsid w:val="00976D54"/>
    <w:rsid w:val="00980254"/>
    <w:rsid w:val="00981FCB"/>
    <w:rsid w:val="0098215A"/>
    <w:rsid w:val="009923CA"/>
    <w:rsid w:val="00992B7F"/>
    <w:rsid w:val="009A5A7E"/>
    <w:rsid w:val="009A5D55"/>
    <w:rsid w:val="009A7F0F"/>
    <w:rsid w:val="009B3366"/>
    <w:rsid w:val="009B557A"/>
    <w:rsid w:val="009B7596"/>
    <w:rsid w:val="009C7BBE"/>
    <w:rsid w:val="009D38F9"/>
    <w:rsid w:val="009D45AF"/>
    <w:rsid w:val="009D614A"/>
    <w:rsid w:val="009E060A"/>
    <w:rsid w:val="009E3A69"/>
    <w:rsid w:val="009F0558"/>
    <w:rsid w:val="009F31DB"/>
    <w:rsid w:val="00A0192F"/>
    <w:rsid w:val="00A048DF"/>
    <w:rsid w:val="00A0491C"/>
    <w:rsid w:val="00A0523F"/>
    <w:rsid w:val="00A070DE"/>
    <w:rsid w:val="00A130D7"/>
    <w:rsid w:val="00A15418"/>
    <w:rsid w:val="00A2369C"/>
    <w:rsid w:val="00A249D1"/>
    <w:rsid w:val="00A25A2F"/>
    <w:rsid w:val="00A3160C"/>
    <w:rsid w:val="00A31A83"/>
    <w:rsid w:val="00A3239F"/>
    <w:rsid w:val="00A432F5"/>
    <w:rsid w:val="00A43E80"/>
    <w:rsid w:val="00A47ACF"/>
    <w:rsid w:val="00A533A5"/>
    <w:rsid w:val="00A56C64"/>
    <w:rsid w:val="00A5700B"/>
    <w:rsid w:val="00A57F53"/>
    <w:rsid w:val="00A642D7"/>
    <w:rsid w:val="00A6610C"/>
    <w:rsid w:val="00A7732B"/>
    <w:rsid w:val="00A915D9"/>
    <w:rsid w:val="00A92780"/>
    <w:rsid w:val="00A929D5"/>
    <w:rsid w:val="00A94D78"/>
    <w:rsid w:val="00AA20B9"/>
    <w:rsid w:val="00AA2551"/>
    <w:rsid w:val="00AA7FAE"/>
    <w:rsid w:val="00AB3884"/>
    <w:rsid w:val="00AC1370"/>
    <w:rsid w:val="00AC24C5"/>
    <w:rsid w:val="00AC6CDC"/>
    <w:rsid w:val="00AD39EB"/>
    <w:rsid w:val="00AD4E10"/>
    <w:rsid w:val="00AE20E7"/>
    <w:rsid w:val="00AE28C2"/>
    <w:rsid w:val="00AE2BD8"/>
    <w:rsid w:val="00AE40AF"/>
    <w:rsid w:val="00AF0D53"/>
    <w:rsid w:val="00B03DA0"/>
    <w:rsid w:val="00B1241C"/>
    <w:rsid w:val="00B13C39"/>
    <w:rsid w:val="00B257FD"/>
    <w:rsid w:val="00B25AE6"/>
    <w:rsid w:val="00B379CB"/>
    <w:rsid w:val="00B43A9D"/>
    <w:rsid w:val="00B46CAB"/>
    <w:rsid w:val="00B50B2E"/>
    <w:rsid w:val="00B51189"/>
    <w:rsid w:val="00B52C5F"/>
    <w:rsid w:val="00B55655"/>
    <w:rsid w:val="00B63848"/>
    <w:rsid w:val="00B76182"/>
    <w:rsid w:val="00B77DBA"/>
    <w:rsid w:val="00B860D6"/>
    <w:rsid w:val="00B870BA"/>
    <w:rsid w:val="00B93186"/>
    <w:rsid w:val="00BA2800"/>
    <w:rsid w:val="00BA326C"/>
    <w:rsid w:val="00BB1A8E"/>
    <w:rsid w:val="00BB48C6"/>
    <w:rsid w:val="00BC4786"/>
    <w:rsid w:val="00BC72F9"/>
    <w:rsid w:val="00BD55A0"/>
    <w:rsid w:val="00BE290A"/>
    <w:rsid w:val="00BE2FC5"/>
    <w:rsid w:val="00BE7B62"/>
    <w:rsid w:val="00BF0B43"/>
    <w:rsid w:val="00BF0B56"/>
    <w:rsid w:val="00BF0C0D"/>
    <w:rsid w:val="00C03A8C"/>
    <w:rsid w:val="00C03D57"/>
    <w:rsid w:val="00C1149E"/>
    <w:rsid w:val="00C12EFB"/>
    <w:rsid w:val="00C15E5F"/>
    <w:rsid w:val="00C31CF4"/>
    <w:rsid w:val="00C433F9"/>
    <w:rsid w:val="00C513B6"/>
    <w:rsid w:val="00C60BAB"/>
    <w:rsid w:val="00C6425F"/>
    <w:rsid w:val="00C679EA"/>
    <w:rsid w:val="00C742AC"/>
    <w:rsid w:val="00C74E21"/>
    <w:rsid w:val="00C81A03"/>
    <w:rsid w:val="00C835DE"/>
    <w:rsid w:val="00C83B80"/>
    <w:rsid w:val="00C858D5"/>
    <w:rsid w:val="00CA4A2A"/>
    <w:rsid w:val="00CB481E"/>
    <w:rsid w:val="00CC3AFB"/>
    <w:rsid w:val="00CC3DF0"/>
    <w:rsid w:val="00CD474D"/>
    <w:rsid w:val="00CE2F2E"/>
    <w:rsid w:val="00CF0271"/>
    <w:rsid w:val="00CF6757"/>
    <w:rsid w:val="00CF74F3"/>
    <w:rsid w:val="00D02138"/>
    <w:rsid w:val="00D06039"/>
    <w:rsid w:val="00D07096"/>
    <w:rsid w:val="00D21D97"/>
    <w:rsid w:val="00D24CCE"/>
    <w:rsid w:val="00D25F41"/>
    <w:rsid w:val="00D27BAC"/>
    <w:rsid w:val="00D30BF7"/>
    <w:rsid w:val="00D3430A"/>
    <w:rsid w:val="00D356F4"/>
    <w:rsid w:val="00D374E2"/>
    <w:rsid w:val="00D539D4"/>
    <w:rsid w:val="00D61751"/>
    <w:rsid w:val="00D636A4"/>
    <w:rsid w:val="00D64FB4"/>
    <w:rsid w:val="00D74055"/>
    <w:rsid w:val="00D815B8"/>
    <w:rsid w:val="00D84775"/>
    <w:rsid w:val="00D91FDF"/>
    <w:rsid w:val="00D93178"/>
    <w:rsid w:val="00DA2CA8"/>
    <w:rsid w:val="00DA431C"/>
    <w:rsid w:val="00DA48EB"/>
    <w:rsid w:val="00DB004F"/>
    <w:rsid w:val="00DB69B8"/>
    <w:rsid w:val="00DC5DC4"/>
    <w:rsid w:val="00DC7D33"/>
    <w:rsid w:val="00DD5DC3"/>
    <w:rsid w:val="00DE1ECB"/>
    <w:rsid w:val="00DE45E1"/>
    <w:rsid w:val="00DE474D"/>
    <w:rsid w:val="00DE5C15"/>
    <w:rsid w:val="00E065E3"/>
    <w:rsid w:val="00E07B5E"/>
    <w:rsid w:val="00E131AE"/>
    <w:rsid w:val="00E15C12"/>
    <w:rsid w:val="00E16CAA"/>
    <w:rsid w:val="00E23CC0"/>
    <w:rsid w:val="00E341C7"/>
    <w:rsid w:val="00E36418"/>
    <w:rsid w:val="00E51251"/>
    <w:rsid w:val="00E51879"/>
    <w:rsid w:val="00E56209"/>
    <w:rsid w:val="00E61C2E"/>
    <w:rsid w:val="00E7265C"/>
    <w:rsid w:val="00E871A8"/>
    <w:rsid w:val="00E92E25"/>
    <w:rsid w:val="00E941E9"/>
    <w:rsid w:val="00E94B5D"/>
    <w:rsid w:val="00E958F9"/>
    <w:rsid w:val="00EA171C"/>
    <w:rsid w:val="00EB7DB5"/>
    <w:rsid w:val="00EC5CBB"/>
    <w:rsid w:val="00ED0C40"/>
    <w:rsid w:val="00ED1100"/>
    <w:rsid w:val="00ED64D7"/>
    <w:rsid w:val="00ED7901"/>
    <w:rsid w:val="00EE36E2"/>
    <w:rsid w:val="00EF3661"/>
    <w:rsid w:val="00F007CF"/>
    <w:rsid w:val="00F009ED"/>
    <w:rsid w:val="00F03977"/>
    <w:rsid w:val="00F063D0"/>
    <w:rsid w:val="00F13F41"/>
    <w:rsid w:val="00F20FEB"/>
    <w:rsid w:val="00F36261"/>
    <w:rsid w:val="00F36B0A"/>
    <w:rsid w:val="00F46358"/>
    <w:rsid w:val="00F4795B"/>
    <w:rsid w:val="00F51792"/>
    <w:rsid w:val="00F53E8E"/>
    <w:rsid w:val="00F61E85"/>
    <w:rsid w:val="00F64F3C"/>
    <w:rsid w:val="00F70264"/>
    <w:rsid w:val="00F73B42"/>
    <w:rsid w:val="00F81DAD"/>
    <w:rsid w:val="00FA6D2A"/>
    <w:rsid w:val="00FB41B9"/>
    <w:rsid w:val="00FB7B15"/>
    <w:rsid w:val="00FC0742"/>
    <w:rsid w:val="00FC38D5"/>
    <w:rsid w:val="00FD3160"/>
    <w:rsid w:val="00FE6B03"/>
    <w:rsid w:val="00FF22B1"/>
    <w:rsid w:val="00FF48BF"/>
    <w:rsid w:val="00FF7ECA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0FA311"/>
  <w15:docId w15:val="{7924F0AB-5406-413E-94EE-6E848DD2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9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07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0DE"/>
  </w:style>
  <w:style w:type="paragraph" w:styleId="Footer">
    <w:name w:val="footer"/>
    <w:basedOn w:val="Normal"/>
    <w:link w:val="FooterChar"/>
    <w:uiPriority w:val="99"/>
    <w:unhideWhenUsed/>
    <w:rsid w:val="00A07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0DE"/>
  </w:style>
  <w:style w:type="paragraph" w:styleId="BalloonText">
    <w:name w:val="Balloon Text"/>
    <w:basedOn w:val="Normal"/>
    <w:link w:val="BalloonTextChar"/>
    <w:uiPriority w:val="99"/>
    <w:semiHidden/>
    <w:unhideWhenUsed/>
    <w:rsid w:val="009F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496"/>
    <w:pPr>
      <w:ind w:left="720"/>
      <w:contextualSpacing/>
    </w:pPr>
  </w:style>
  <w:style w:type="paragraph" w:styleId="Revision">
    <w:name w:val="Revision"/>
    <w:hidden/>
    <w:uiPriority w:val="99"/>
    <w:semiHidden/>
    <w:rsid w:val="006222F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36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E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D61D-18AF-4B01-B70D-4BDEC11370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422E17-3192-452E-9531-83818999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CHW Orientation Outline August  2017</vt:lpstr>
    </vt:vector>
  </TitlesOfParts>
  <Company>HCMC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CHW Orientation Outline August  2017</dc:title>
  <dc:subject>Orientation schedule</dc:subject>
  <dc:creator>HM3921</dc:creator>
  <cp:lastModifiedBy>Anne Ganey</cp:lastModifiedBy>
  <cp:revision>2</cp:revision>
  <cp:lastPrinted>2017-08-15T14:45:00Z</cp:lastPrinted>
  <dcterms:created xsi:type="dcterms:W3CDTF">2018-11-26T16:48:00Z</dcterms:created>
  <dcterms:modified xsi:type="dcterms:W3CDTF">2018-11-26T16:48:00Z</dcterms:modified>
</cp:coreProperties>
</file>